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237" w:rsidRDefault="00974237">
      <w:pPr>
        <w:rPr>
          <w:b/>
          <w:sz w:val="28"/>
        </w:rPr>
      </w:pPr>
      <w:r>
        <w:rPr>
          <w:b/>
          <w:sz w:val="28"/>
        </w:rPr>
        <w:t xml:space="preserve">FORM B </w:t>
      </w:r>
      <w:r>
        <w:rPr>
          <w:b/>
          <w:sz w:val="28"/>
        </w:rPr>
        <w:sym w:font="Symbol" w:char="F02D"/>
      </w:r>
      <w:r>
        <w:rPr>
          <w:b/>
          <w:sz w:val="28"/>
        </w:rPr>
        <w:t xml:space="preserve"> BUILDING </w:t>
      </w:r>
      <w:r w:rsidR="00994360">
        <w:rPr>
          <w:b/>
          <w:sz w:val="28"/>
        </w:rPr>
        <w:t xml:space="preserve">                     </w:t>
      </w:r>
    </w:p>
    <w:p w:rsidR="00974237" w:rsidRDefault="00974237">
      <w:pPr>
        <w:rPr>
          <w:b/>
        </w:rPr>
      </w:pPr>
    </w:p>
    <w:p w:rsidR="00974237" w:rsidRDefault="00974237">
      <w:pPr>
        <w:spacing w:line="100" w:lineRule="atLeast"/>
        <w:rPr>
          <w:smallCaps/>
          <w:sz w:val="28"/>
        </w:rPr>
      </w:pPr>
      <w:smartTag w:uri="urn:schemas-microsoft-com:office:smarttags" w:element="State">
        <w:smartTag w:uri="urn:schemas-microsoft-com:office:smarttags" w:element="place">
          <w:r>
            <w:rPr>
              <w:smallCaps/>
              <w:sz w:val="28"/>
            </w:rPr>
            <w:t>Massachusetts</w:t>
          </w:r>
        </w:smartTag>
      </w:smartTag>
      <w:r>
        <w:rPr>
          <w:smallCaps/>
          <w:sz w:val="28"/>
        </w:rPr>
        <w:t xml:space="preserve"> Historical Commission</w:t>
      </w:r>
    </w:p>
    <w:p w:rsidR="00974237" w:rsidRDefault="00974237">
      <w:pPr>
        <w:spacing w:line="100" w:lineRule="atLeast"/>
        <w:rPr>
          <w:smallCaps/>
          <w:sz w:val="28"/>
        </w:rPr>
      </w:pPr>
      <w:smartTag w:uri="urn:schemas-microsoft-com:office:smarttags" w:element="place">
        <w:smartTag w:uri="urn:schemas-microsoft-com:office:smarttags" w:element="PlaceName">
          <w:r>
            <w:rPr>
              <w:smallCaps/>
              <w:sz w:val="28"/>
            </w:rPr>
            <w:t>Massachusetts</w:t>
          </w:r>
        </w:smartTag>
        <w:r>
          <w:rPr>
            <w:smallCaps/>
            <w:sz w:val="28"/>
          </w:rPr>
          <w:t xml:space="preserve"> </w:t>
        </w:r>
        <w:smartTag w:uri="urn:schemas-microsoft-com:office:smarttags" w:element="PlaceName">
          <w:r>
            <w:rPr>
              <w:smallCaps/>
              <w:sz w:val="28"/>
            </w:rPr>
            <w:t>Archives</w:t>
          </w:r>
        </w:smartTag>
        <w:r>
          <w:rPr>
            <w:smallCaps/>
            <w:sz w:val="28"/>
          </w:rPr>
          <w:t xml:space="preserve"> </w:t>
        </w:r>
        <w:smartTag w:uri="urn:schemas-microsoft-com:office:smarttags" w:element="PlaceType">
          <w:r>
            <w:rPr>
              <w:smallCaps/>
              <w:sz w:val="28"/>
            </w:rPr>
            <w:t>Building</w:t>
          </w:r>
        </w:smartTag>
      </w:smartTag>
    </w:p>
    <w:p w:rsidR="00974237" w:rsidRDefault="00974237">
      <w:pPr>
        <w:spacing w:line="100" w:lineRule="atLeast"/>
        <w:rPr>
          <w:smallCaps/>
          <w:sz w:val="28"/>
        </w:rPr>
      </w:pPr>
      <w:smartTag w:uri="urn:schemas-microsoft-com:office:smarttags" w:element="Street">
        <w:smartTag w:uri="urn:schemas-microsoft-com:office:smarttags" w:element="address">
          <w:r>
            <w:rPr>
              <w:smallCaps/>
              <w:sz w:val="28"/>
            </w:rPr>
            <w:t>220 Morrissey Boulevard</w:t>
          </w:r>
        </w:smartTag>
      </w:smartTag>
    </w:p>
    <w:p w:rsidR="00974237" w:rsidRDefault="00974237">
      <w:pPr>
        <w:spacing w:line="100" w:lineRule="atLeast"/>
        <w:rPr>
          <w:sz w:val="28"/>
        </w:rPr>
      </w:pPr>
      <w:smartTag w:uri="urn:schemas-microsoft-com:office:smarttags" w:element="place">
        <w:smartTag w:uri="urn:schemas-microsoft-com:office:smarttags" w:element="City">
          <w:r>
            <w:rPr>
              <w:smallCaps/>
              <w:sz w:val="28"/>
            </w:rPr>
            <w:t>Boston</w:t>
          </w:r>
        </w:smartTag>
        <w:r>
          <w:rPr>
            <w:smallCaps/>
            <w:sz w:val="28"/>
          </w:rPr>
          <w:t xml:space="preserve">, </w:t>
        </w:r>
        <w:smartTag w:uri="urn:schemas-microsoft-com:office:smarttags" w:element="State">
          <w:r>
            <w:rPr>
              <w:smallCaps/>
              <w:sz w:val="28"/>
            </w:rPr>
            <w:t>Massachusetts</w:t>
          </w:r>
        </w:smartTag>
        <w:r>
          <w:rPr>
            <w:smallCaps/>
            <w:sz w:val="28"/>
          </w:rPr>
          <w:t xml:space="preserve"> </w:t>
        </w:r>
        <w:smartTag w:uri="urn:schemas-microsoft-com:office:smarttags" w:element="PostalCode">
          <w:r>
            <w:rPr>
              <w:smallCaps/>
              <w:sz w:val="28"/>
            </w:rPr>
            <w:t>02125</w:t>
          </w:r>
        </w:smartTag>
      </w:smartTag>
      <w:r>
        <w:rPr>
          <w:sz w:val="28"/>
        </w:rPr>
        <w:t xml:space="preserve"> </w:t>
      </w:r>
    </w:p>
    <w:p w:rsidR="00974237" w:rsidRDefault="00974237">
      <w:pPr>
        <w:spacing w:line="100" w:lineRule="atLeast"/>
        <w:rPr>
          <w:sz w:val="28"/>
        </w:rPr>
      </w:pPr>
    </w:p>
    <w:p w:rsidR="00974237" w:rsidRDefault="00974237">
      <w:pPr>
        <w:spacing w:line="100" w:lineRule="atLeast"/>
        <w:rPr>
          <w:b/>
          <w:sz w:val="24"/>
        </w:rPr>
      </w:pPr>
      <w:r>
        <w:rPr>
          <w:b/>
          <w:sz w:val="24"/>
        </w:rPr>
        <w:t>Photograph</w:t>
      </w:r>
    </w:p>
    <w:tbl>
      <w:tblPr>
        <w:tblW w:w="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tblGrid>
      <w:tr w:rsidR="00974237" w:rsidTr="00D12F8A">
        <w:trPr>
          <w:trHeight w:val="4320"/>
        </w:trPr>
        <w:tc>
          <w:tcPr>
            <w:tcW w:w="5433" w:type="dxa"/>
          </w:tcPr>
          <w:p w:rsidR="00974237" w:rsidRDefault="00974237">
            <w:pPr>
              <w:spacing w:line="100" w:lineRule="atLeast"/>
              <w:rPr>
                <w:b/>
                <w:sz w:val="24"/>
              </w:rPr>
            </w:pPr>
          </w:p>
          <w:p w:rsidR="00974237" w:rsidRPr="00C56D31" w:rsidRDefault="00F55E8E" w:rsidP="00C56D31">
            <w:pPr>
              <w:tabs>
                <w:tab w:val="left" w:pos="285"/>
              </w:tabs>
              <w:spacing w:line="100" w:lineRule="atLeast"/>
              <w:rPr>
                <w:b/>
                <w:sz w:val="24"/>
              </w:rPr>
            </w:pPr>
            <w:r>
              <w:rPr>
                <w:b/>
                <w:noProof/>
                <w:sz w:val="24"/>
                <w:lang w:eastAsia="en-US"/>
              </w:rPr>
              <w:drawing>
                <wp:inline distT="0" distB="0" distL="0" distR="0">
                  <wp:extent cx="3384550" cy="2261235"/>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inSt_70, MRN.25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4550" cy="2261235"/>
                          </a:xfrm>
                          <a:prstGeom prst="rect">
                            <a:avLst/>
                          </a:prstGeom>
                        </pic:spPr>
                      </pic:pic>
                    </a:graphicData>
                  </a:graphic>
                </wp:inline>
              </w:drawing>
            </w:r>
          </w:p>
        </w:tc>
      </w:tr>
    </w:tbl>
    <w:p w:rsidR="00974237" w:rsidRDefault="00974237">
      <w:pPr>
        <w:spacing w:line="100" w:lineRule="atLeast"/>
        <w:rPr>
          <w:b/>
          <w:sz w:val="24"/>
        </w:rPr>
      </w:pPr>
    </w:p>
    <w:p w:rsidR="00974237" w:rsidRDefault="00974237">
      <w:pPr>
        <w:rPr>
          <w:b/>
          <w:sz w:val="24"/>
        </w:rPr>
      </w:pPr>
      <w:r>
        <w:rPr>
          <w:b/>
          <w:sz w:val="24"/>
        </w:rPr>
        <w:t>Locus Map</w:t>
      </w:r>
    </w:p>
    <w:p w:rsidR="00974237" w:rsidRDefault="00974237">
      <w:pPr>
        <w:rPr>
          <w:sz w:val="12"/>
        </w:rPr>
      </w:pPr>
    </w:p>
    <w:tbl>
      <w:tblPr>
        <w:tblW w:w="5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1"/>
      </w:tblGrid>
      <w:tr w:rsidR="00974237">
        <w:trPr>
          <w:trHeight w:val="4320"/>
        </w:trPr>
        <w:tc>
          <w:tcPr>
            <w:tcW w:w="5631" w:type="dxa"/>
          </w:tcPr>
          <w:p w:rsidR="00974237" w:rsidRDefault="00974237">
            <w:pPr>
              <w:rPr>
                <w:b/>
                <w:sz w:val="24"/>
              </w:rPr>
            </w:pPr>
          </w:p>
          <w:p w:rsidR="00974237" w:rsidRDefault="003E0730">
            <w:pPr>
              <w:tabs>
                <w:tab w:val="left" w:pos="285"/>
              </w:tabs>
              <w:ind w:left="285" w:hanging="285"/>
              <w:rPr>
                <w:b/>
                <w:sz w:val="24"/>
              </w:rPr>
            </w:pPr>
            <w:r>
              <w:rPr>
                <w:b/>
                <w:noProof/>
                <w:sz w:val="24"/>
                <w:lang w:eastAsia="en-US"/>
              </w:rPr>
              <w:drawing>
                <wp:inline distT="0" distB="0" distL="0" distR="0">
                  <wp:extent cx="3384550" cy="240855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creen capture 10312022 84643 AM.jpg"/>
                          <pic:cNvPicPr/>
                        </pic:nvPicPr>
                        <pic:blipFill>
                          <a:blip r:embed="rId7">
                            <a:extLst>
                              <a:ext uri="{28A0092B-C50C-407E-A947-70E740481C1C}">
                                <a14:useLocalDpi xmlns:a14="http://schemas.microsoft.com/office/drawing/2010/main" val="0"/>
                              </a:ext>
                            </a:extLst>
                          </a:blip>
                          <a:stretch>
                            <a:fillRect/>
                          </a:stretch>
                        </pic:blipFill>
                        <pic:spPr>
                          <a:xfrm>
                            <a:off x="0" y="0"/>
                            <a:ext cx="3384550" cy="2408555"/>
                          </a:xfrm>
                          <a:prstGeom prst="rect">
                            <a:avLst/>
                          </a:prstGeom>
                        </pic:spPr>
                      </pic:pic>
                    </a:graphicData>
                  </a:graphic>
                </wp:inline>
              </w:drawing>
            </w:r>
          </w:p>
          <w:p w:rsidR="009F344E" w:rsidRPr="00C56D31" w:rsidRDefault="009F344E">
            <w:pPr>
              <w:tabs>
                <w:tab w:val="left" w:pos="285"/>
              </w:tabs>
              <w:ind w:left="285" w:hanging="285"/>
              <w:rPr>
                <w:b/>
                <w:sz w:val="24"/>
              </w:rPr>
            </w:pPr>
            <w:r w:rsidRPr="00353A5C">
              <w:rPr>
                <w:rFonts w:ascii="Arial" w:hAnsi="Arial" w:cs="Arial"/>
              </w:rPr>
              <w:t>Aerial Imagery, 2021</w:t>
            </w:r>
          </w:p>
        </w:tc>
      </w:tr>
    </w:tbl>
    <w:p w:rsidR="00974237" w:rsidRDefault="00974237">
      <w:pPr>
        <w:rPr>
          <w:b/>
          <w:sz w:val="22"/>
        </w:rPr>
      </w:pPr>
    </w:p>
    <w:p w:rsidR="00974237" w:rsidRDefault="00974237">
      <w:pPr>
        <w:rPr>
          <w:b/>
          <w:sz w:val="22"/>
        </w:rPr>
      </w:pPr>
    </w:p>
    <w:tbl>
      <w:tblPr>
        <w:tblW w:w="0" w:type="auto"/>
        <w:tblLook w:val="01E0" w:firstRow="1" w:lastRow="1" w:firstColumn="1" w:lastColumn="1" w:noHBand="0" w:noVBand="0"/>
      </w:tblPr>
      <w:tblGrid>
        <w:gridCol w:w="5336"/>
      </w:tblGrid>
      <w:tr w:rsidR="00974237">
        <w:trPr>
          <w:trHeight w:hRule="exact" w:val="340"/>
        </w:trPr>
        <w:tc>
          <w:tcPr>
            <w:tcW w:w="5545" w:type="dxa"/>
          </w:tcPr>
          <w:p w:rsidR="00974237" w:rsidRDefault="00974237">
            <w:pPr>
              <w:tabs>
                <w:tab w:val="right" w:pos="2052"/>
              </w:tabs>
              <w:rPr>
                <w:sz w:val="22"/>
              </w:rPr>
            </w:pPr>
            <w:r>
              <w:rPr>
                <w:b/>
                <w:sz w:val="22"/>
              </w:rPr>
              <w:t>Recorded by:</w:t>
            </w:r>
            <w:r>
              <w:rPr>
                <w:rFonts w:ascii="Arial" w:hAnsi="Arial" w:cs="Arial"/>
                <w:bCs/>
              </w:rPr>
              <w:t xml:space="preserve">   </w:t>
            </w:r>
            <w:r w:rsidR="00C56D31">
              <w:rPr>
                <w:rFonts w:ascii="Arial" w:hAnsi="Arial" w:cs="Arial"/>
                <w:bCs/>
              </w:rPr>
              <w:t>Eric Dray, Preservation Consultant</w:t>
            </w:r>
            <w:r>
              <w:rPr>
                <w:rFonts w:ascii="Arial" w:hAnsi="Arial" w:cs="Arial"/>
                <w:bCs/>
              </w:rPr>
              <w:tab/>
            </w:r>
          </w:p>
        </w:tc>
      </w:tr>
      <w:tr w:rsidR="00974237">
        <w:trPr>
          <w:trHeight w:hRule="exact" w:val="340"/>
        </w:trPr>
        <w:tc>
          <w:tcPr>
            <w:tcW w:w="5545" w:type="dxa"/>
          </w:tcPr>
          <w:p w:rsidR="00974237" w:rsidRDefault="00974237">
            <w:pPr>
              <w:tabs>
                <w:tab w:val="right" w:pos="2052"/>
              </w:tabs>
              <w:rPr>
                <w:sz w:val="22"/>
              </w:rPr>
            </w:pPr>
            <w:r>
              <w:rPr>
                <w:b/>
                <w:sz w:val="22"/>
              </w:rPr>
              <w:t>Organization:</w:t>
            </w:r>
            <w:r>
              <w:rPr>
                <w:rFonts w:ascii="Arial" w:hAnsi="Arial" w:cs="Arial"/>
                <w:bCs/>
              </w:rPr>
              <w:t xml:space="preserve">  </w:t>
            </w:r>
            <w:r w:rsidR="00C56D31">
              <w:rPr>
                <w:rFonts w:ascii="Arial" w:hAnsi="Arial" w:cs="Arial"/>
                <w:bCs/>
              </w:rPr>
              <w:t xml:space="preserve"> Sippican Historical Society</w:t>
            </w:r>
            <w:r>
              <w:rPr>
                <w:rFonts w:ascii="Arial" w:hAnsi="Arial" w:cs="Arial"/>
                <w:bCs/>
              </w:rPr>
              <w:tab/>
            </w:r>
          </w:p>
        </w:tc>
      </w:tr>
      <w:tr w:rsidR="00974237">
        <w:trPr>
          <w:trHeight w:hRule="exact" w:val="340"/>
        </w:trPr>
        <w:tc>
          <w:tcPr>
            <w:tcW w:w="5545" w:type="dxa"/>
          </w:tcPr>
          <w:p w:rsidR="00974237" w:rsidRDefault="00974237">
            <w:pPr>
              <w:tabs>
                <w:tab w:val="right" w:pos="1995"/>
              </w:tabs>
              <w:rPr>
                <w:sz w:val="22"/>
              </w:rPr>
            </w:pPr>
            <w:r>
              <w:rPr>
                <w:b/>
                <w:sz w:val="22"/>
              </w:rPr>
              <w:t>Date</w:t>
            </w:r>
            <w:r>
              <w:rPr>
                <w:sz w:val="22"/>
              </w:rPr>
              <w:t xml:space="preserve"> (</w:t>
            </w:r>
            <w:r>
              <w:rPr>
                <w:i/>
                <w:sz w:val="22"/>
              </w:rPr>
              <w:t>month / year)</w:t>
            </w:r>
            <w:r w:rsidR="00D40C2D">
              <w:rPr>
                <w:rFonts w:ascii="Arial" w:hAnsi="Arial" w:cs="Arial"/>
                <w:iCs/>
              </w:rPr>
              <w:t xml:space="preserve">:  </w:t>
            </w:r>
            <w:r w:rsidR="00B369EA">
              <w:rPr>
                <w:rFonts w:ascii="Arial" w:hAnsi="Arial" w:cs="Arial"/>
                <w:iCs/>
              </w:rPr>
              <w:t>February 2023</w:t>
            </w:r>
          </w:p>
        </w:tc>
      </w:tr>
    </w:tbl>
    <w:p w:rsidR="00974237" w:rsidRDefault="00974237">
      <w:pPr>
        <w:rPr>
          <w:sz w:val="22"/>
        </w:rPr>
      </w:pPr>
    </w:p>
    <w:p w:rsidR="00974237" w:rsidRDefault="00974237">
      <w:r>
        <w:br w:type="column"/>
      </w:r>
      <w:r>
        <w:rPr>
          <w:sz w:val="18"/>
        </w:rPr>
        <w:t>Assessor’s Number       USGS Quad      Area(s)     Form Number</w:t>
      </w:r>
    </w:p>
    <w:p w:rsidR="00974237" w:rsidRDefault="00974237">
      <w:pPr>
        <w:rPr>
          <w:sz w:val="24"/>
        </w:rPr>
      </w:pPr>
    </w:p>
    <w:tbl>
      <w:tblPr>
        <w:tblW w:w="49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236"/>
        <w:gridCol w:w="916"/>
        <w:gridCol w:w="236"/>
        <w:gridCol w:w="619"/>
        <w:gridCol w:w="236"/>
        <w:gridCol w:w="1075"/>
      </w:tblGrid>
      <w:tr w:rsidR="00974237">
        <w:tc>
          <w:tcPr>
            <w:tcW w:w="1584" w:type="dxa"/>
          </w:tcPr>
          <w:p w:rsidR="00974237" w:rsidRPr="00E9027B" w:rsidRDefault="003E0730">
            <w:pPr>
              <w:rPr>
                <w:rFonts w:ascii="Arial" w:hAnsi="Arial" w:cs="Arial"/>
              </w:rPr>
            </w:pPr>
            <w:r>
              <w:rPr>
                <w:rFonts w:ascii="Arial" w:hAnsi="Arial" w:cs="Arial"/>
              </w:rPr>
              <w:t>15 75</w:t>
            </w:r>
          </w:p>
        </w:tc>
        <w:tc>
          <w:tcPr>
            <w:tcW w:w="236" w:type="dxa"/>
            <w:tcBorders>
              <w:top w:val="nil"/>
              <w:bottom w:val="nil"/>
            </w:tcBorders>
          </w:tcPr>
          <w:p w:rsidR="00974237" w:rsidRDefault="00974237">
            <w:pPr>
              <w:rPr>
                <w:rFonts w:ascii="Arial" w:hAnsi="Arial" w:cs="Arial"/>
                <w:sz w:val="16"/>
              </w:rPr>
            </w:pPr>
          </w:p>
        </w:tc>
        <w:tc>
          <w:tcPr>
            <w:tcW w:w="916" w:type="dxa"/>
          </w:tcPr>
          <w:p w:rsidR="00974237" w:rsidRPr="00C56D31" w:rsidRDefault="00C56D31">
            <w:pPr>
              <w:rPr>
                <w:rFonts w:ascii="Arial" w:hAnsi="Arial" w:cs="Arial"/>
              </w:rPr>
            </w:pPr>
            <w:r w:rsidRPr="00C56D31">
              <w:rPr>
                <w:rFonts w:ascii="Arial" w:hAnsi="Arial" w:cs="Arial"/>
              </w:rPr>
              <w:t>Marion</w:t>
            </w:r>
          </w:p>
        </w:tc>
        <w:tc>
          <w:tcPr>
            <w:tcW w:w="236" w:type="dxa"/>
            <w:tcBorders>
              <w:top w:val="nil"/>
              <w:bottom w:val="nil"/>
            </w:tcBorders>
          </w:tcPr>
          <w:p w:rsidR="00974237" w:rsidRDefault="00974237">
            <w:pPr>
              <w:rPr>
                <w:rFonts w:ascii="Arial" w:hAnsi="Arial" w:cs="Arial"/>
                <w:sz w:val="16"/>
              </w:rPr>
            </w:pPr>
          </w:p>
        </w:tc>
        <w:tc>
          <w:tcPr>
            <w:tcW w:w="619" w:type="dxa"/>
          </w:tcPr>
          <w:p w:rsidR="00974237" w:rsidRPr="00E9027B" w:rsidRDefault="00F32B51">
            <w:pPr>
              <w:jc w:val="center"/>
              <w:rPr>
                <w:rFonts w:ascii="Arial" w:hAnsi="Arial" w:cs="Arial"/>
              </w:rPr>
            </w:pPr>
            <w:r>
              <w:rPr>
                <w:rFonts w:ascii="Arial" w:hAnsi="Arial" w:cs="Arial"/>
              </w:rPr>
              <w:t>N, AA</w:t>
            </w:r>
          </w:p>
        </w:tc>
        <w:tc>
          <w:tcPr>
            <w:tcW w:w="236" w:type="dxa"/>
            <w:tcBorders>
              <w:top w:val="nil"/>
              <w:bottom w:val="nil"/>
            </w:tcBorders>
          </w:tcPr>
          <w:p w:rsidR="00974237" w:rsidRDefault="00974237">
            <w:pPr>
              <w:rPr>
                <w:rFonts w:ascii="Arial" w:hAnsi="Arial" w:cs="Arial"/>
                <w:sz w:val="16"/>
              </w:rPr>
            </w:pPr>
          </w:p>
        </w:tc>
        <w:tc>
          <w:tcPr>
            <w:tcW w:w="1075" w:type="dxa"/>
          </w:tcPr>
          <w:p w:rsidR="00974237" w:rsidRPr="00C56D31" w:rsidRDefault="00C56D31" w:rsidP="00C56D31">
            <w:pPr>
              <w:rPr>
                <w:rFonts w:ascii="Arial" w:hAnsi="Arial" w:cs="Arial"/>
              </w:rPr>
            </w:pPr>
            <w:r w:rsidRPr="00C56D31">
              <w:rPr>
                <w:rFonts w:ascii="Arial" w:hAnsi="Arial" w:cs="Arial"/>
              </w:rPr>
              <w:t>MRN.</w:t>
            </w:r>
            <w:r w:rsidR="00760569">
              <w:rPr>
                <w:rFonts w:ascii="Arial" w:hAnsi="Arial" w:cs="Arial"/>
              </w:rPr>
              <w:t>258</w:t>
            </w:r>
          </w:p>
        </w:tc>
      </w:tr>
    </w:tbl>
    <w:p w:rsidR="00974237" w:rsidRDefault="00974237">
      <w:pPr>
        <w:rPr>
          <w:sz w:val="24"/>
        </w:rPr>
      </w:pPr>
    </w:p>
    <w:p w:rsidR="00974237" w:rsidRDefault="00974237">
      <w:pPr>
        <w:rPr>
          <w:sz w:val="24"/>
        </w:rPr>
      </w:pPr>
    </w:p>
    <w:tbl>
      <w:tblPr>
        <w:tblW w:w="0" w:type="auto"/>
        <w:tblLook w:val="01E0" w:firstRow="1" w:lastRow="1" w:firstColumn="1" w:lastColumn="1" w:noHBand="0" w:noVBand="0"/>
      </w:tblPr>
      <w:tblGrid>
        <w:gridCol w:w="5336"/>
      </w:tblGrid>
      <w:tr w:rsidR="00974237">
        <w:trPr>
          <w:trHeight w:hRule="exact" w:val="432"/>
        </w:trPr>
        <w:tc>
          <w:tcPr>
            <w:tcW w:w="5546" w:type="dxa"/>
          </w:tcPr>
          <w:p w:rsidR="00974237" w:rsidRDefault="00974237">
            <w:pPr>
              <w:rPr>
                <w:rFonts w:ascii="Arial" w:hAnsi="Arial" w:cs="Arial"/>
              </w:rPr>
            </w:pPr>
            <w:r>
              <w:rPr>
                <w:b/>
                <w:sz w:val="22"/>
              </w:rPr>
              <w:t>Town/City:</w:t>
            </w:r>
            <w:r w:rsidR="00C56D31">
              <w:rPr>
                <w:rFonts w:ascii="Arial" w:hAnsi="Arial" w:cs="Arial"/>
              </w:rPr>
              <w:t xml:space="preserve">   MARION</w:t>
            </w:r>
          </w:p>
        </w:tc>
      </w:tr>
      <w:tr w:rsidR="00974237">
        <w:trPr>
          <w:trHeight w:hRule="exact" w:val="720"/>
        </w:trPr>
        <w:tc>
          <w:tcPr>
            <w:tcW w:w="5546" w:type="dxa"/>
          </w:tcPr>
          <w:p w:rsidR="00974237" w:rsidRDefault="00974237">
            <w:pPr>
              <w:rPr>
                <w:rFonts w:ascii="Arial" w:hAnsi="Arial"/>
              </w:rPr>
            </w:pPr>
            <w:r>
              <w:rPr>
                <w:b/>
                <w:sz w:val="22"/>
              </w:rPr>
              <w:t>Place:</w:t>
            </w:r>
            <w:r>
              <w:rPr>
                <w:sz w:val="22"/>
              </w:rPr>
              <w:t xml:space="preserve"> </w:t>
            </w:r>
            <w:r>
              <w:rPr>
                <w:i/>
                <w:sz w:val="22"/>
              </w:rPr>
              <w:t>(neighborhood or village</w:t>
            </w:r>
            <w:r>
              <w:rPr>
                <w:i/>
                <w:sz w:val="18"/>
              </w:rPr>
              <w:t>)</w:t>
            </w:r>
            <w:r>
              <w:rPr>
                <w:rFonts w:ascii="Arial" w:hAnsi="Arial"/>
              </w:rPr>
              <w:t>:</w:t>
            </w:r>
            <w:r w:rsidR="00E9027B">
              <w:rPr>
                <w:rFonts w:ascii="Arial" w:hAnsi="Arial"/>
              </w:rPr>
              <w:t xml:space="preserve">  Marion Village</w:t>
            </w:r>
            <w:r w:rsidR="00F441F1">
              <w:rPr>
                <w:rFonts w:ascii="Arial" w:hAnsi="Arial"/>
              </w:rPr>
              <w:t xml:space="preserve"> -</w:t>
            </w:r>
          </w:p>
          <w:p w:rsidR="00974237" w:rsidRDefault="00974237">
            <w:pPr>
              <w:rPr>
                <w:sz w:val="18"/>
              </w:rPr>
            </w:pPr>
            <w:r>
              <w:rPr>
                <w:rFonts w:ascii="Arial" w:hAnsi="Arial"/>
              </w:rPr>
              <w:tab/>
            </w:r>
            <w:r w:rsidR="00F441F1">
              <w:rPr>
                <w:rFonts w:ascii="Arial" w:hAnsi="Arial"/>
              </w:rPr>
              <w:t xml:space="preserve">                                          Main Street (MRN.AA)</w:t>
            </w:r>
          </w:p>
        </w:tc>
      </w:tr>
      <w:tr w:rsidR="00974237">
        <w:trPr>
          <w:trHeight w:hRule="exact" w:val="432"/>
        </w:trPr>
        <w:tc>
          <w:tcPr>
            <w:tcW w:w="5546" w:type="dxa"/>
          </w:tcPr>
          <w:p w:rsidR="00974237" w:rsidRDefault="00974237" w:rsidP="00452D52">
            <w:pPr>
              <w:tabs>
                <w:tab w:val="left" w:pos="1596"/>
              </w:tabs>
              <w:rPr>
                <w:sz w:val="18"/>
              </w:rPr>
            </w:pPr>
            <w:r>
              <w:rPr>
                <w:b/>
                <w:sz w:val="22"/>
              </w:rPr>
              <w:t>Address:</w:t>
            </w:r>
            <w:r>
              <w:rPr>
                <w:rFonts w:ascii="Arial" w:hAnsi="Arial" w:cs="Arial"/>
              </w:rPr>
              <w:t xml:space="preserve"> </w:t>
            </w:r>
            <w:r w:rsidR="00C56D31">
              <w:rPr>
                <w:rFonts w:ascii="Arial" w:hAnsi="Arial" w:cs="Arial"/>
              </w:rPr>
              <w:t xml:space="preserve"> </w:t>
            </w:r>
            <w:r w:rsidR="00D40C2D">
              <w:rPr>
                <w:rFonts w:ascii="Arial" w:hAnsi="Arial" w:cs="Arial"/>
              </w:rPr>
              <w:t xml:space="preserve"> </w:t>
            </w:r>
            <w:r w:rsidR="00760569">
              <w:rPr>
                <w:rFonts w:ascii="Arial" w:hAnsi="Arial" w:cs="Arial"/>
              </w:rPr>
              <w:t>70</w:t>
            </w:r>
            <w:r w:rsidR="00F32B51">
              <w:rPr>
                <w:rFonts w:ascii="Arial" w:hAnsi="Arial" w:cs="Arial"/>
              </w:rPr>
              <w:t xml:space="preserve"> Main Street</w:t>
            </w:r>
            <w:r>
              <w:rPr>
                <w:rFonts w:ascii="Arial" w:hAnsi="Arial" w:cs="Arial"/>
              </w:rPr>
              <w:tab/>
            </w:r>
          </w:p>
        </w:tc>
      </w:tr>
      <w:tr w:rsidR="00974237">
        <w:trPr>
          <w:trHeight w:hRule="exact" w:val="432"/>
        </w:trPr>
        <w:tc>
          <w:tcPr>
            <w:tcW w:w="5546" w:type="dxa"/>
          </w:tcPr>
          <w:p w:rsidR="00974237" w:rsidRDefault="00974237" w:rsidP="003579E4">
            <w:pPr>
              <w:tabs>
                <w:tab w:val="left" w:pos="1596"/>
              </w:tabs>
              <w:rPr>
                <w:rFonts w:ascii="Arial" w:hAnsi="Arial" w:cs="Arial"/>
              </w:rPr>
            </w:pPr>
            <w:r>
              <w:rPr>
                <w:b/>
                <w:sz w:val="22"/>
              </w:rPr>
              <w:t>Historic Name:</w:t>
            </w:r>
            <w:r>
              <w:rPr>
                <w:rFonts w:ascii="Arial" w:hAnsi="Arial" w:cs="Arial"/>
              </w:rPr>
              <w:t xml:space="preserve">  </w:t>
            </w:r>
            <w:r w:rsidR="00F410A4">
              <w:rPr>
                <w:rFonts w:ascii="Arial" w:hAnsi="Arial" w:cs="Arial"/>
              </w:rPr>
              <w:t xml:space="preserve">William </w:t>
            </w:r>
            <w:r w:rsidR="00152F55">
              <w:rPr>
                <w:rFonts w:ascii="Arial" w:hAnsi="Arial" w:cs="Arial"/>
              </w:rPr>
              <w:t xml:space="preserve">Handy </w:t>
            </w:r>
            <w:r w:rsidR="00F410A4">
              <w:rPr>
                <w:rFonts w:ascii="Arial" w:hAnsi="Arial" w:cs="Arial"/>
              </w:rPr>
              <w:t>House</w:t>
            </w:r>
          </w:p>
        </w:tc>
      </w:tr>
      <w:tr w:rsidR="00974237">
        <w:trPr>
          <w:trHeight w:hRule="exact" w:val="432"/>
        </w:trPr>
        <w:tc>
          <w:tcPr>
            <w:tcW w:w="5546" w:type="dxa"/>
          </w:tcPr>
          <w:p w:rsidR="00974237" w:rsidRDefault="00974237">
            <w:pPr>
              <w:tabs>
                <w:tab w:val="left" w:pos="627"/>
                <w:tab w:val="left" w:pos="1596"/>
              </w:tabs>
              <w:rPr>
                <w:rFonts w:ascii="Arial" w:hAnsi="Arial" w:cs="Arial"/>
              </w:rPr>
            </w:pPr>
            <w:r>
              <w:rPr>
                <w:b/>
                <w:sz w:val="22"/>
              </w:rPr>
              <w:t>Uses:</w:t>
            </w:r>
            <w:r>
              <w:rPr>
                <w:sz w:val="18"/>
              </w:rPr>
              <w:tab/>
            </w:r>
            <w:r>
              <w:rPr>
                <w:bCs/>
                <w:sz w:val="22"/>
              </w:rPr>
              <w:t>Present:</w:t>
            </w:r>
            <w:r>
              <w:rPr>
                <w:rFonts w:ascii="Arial" w:hAnsi="Arial" w:cs="Arial"/>
                <w:bCs/>
              </w:rPr>
              <w:t xml:space="preserve"> </w:t>
            </w:r>
            <w:r w:rsidR="00C56D31">
              <w:rPr>
                <w:rFonts w:ascii="Arial" w:hAnsi="Arial" w:cs="Arial"/>
                <w:bCs/>
              </w:rPr>
              <w:t xml:space="preserve">  Single Family Dwelling House</w:t>
            </w:r>
          </w:p>
        </w:tc>
      </w:tr>
      <w:tr w:rsidR="00974237">
        <w:trPr>
          <w:trHeight w:hRule="exact" w:val="432"/>
        </w:trPr>
        <w:tc>
          <w:tcPr>
            <w:tcW w:w="5546" w:type="dxa"/>
          </w:tcPr>
          <w:p w:rsidR="00974237" w:rsidRDefault="00974237">
            <w:pPr>
              <w:tabs>
                <w:tab w:val="left" w:pos="1596"/>
              </w:tabs>
              <w:ind w:left="627"/>
              <w:rPr>
                <w:rFonts w:ascii="Arial" w:hAnsi="Arial" w:cs="Arial"/>
                <w:bCs/>
              </w:rPr>
            </w:pPr>
            <w:r>
              <w:rPr>
                <w:bCs/>
                <w:sz w:val="22"/>
              </w:rPr>
              <w:t>Original:</w:t>
            </w:r>
            <w:r>
              <w:rPr>
                <w:rFonts w:ascii="Arial" w:hAnsi="Arial" w:cs="Arial"/>
                <w:bCs/>
              </w:rPr>
              <w:t xml:space="preserve"> </w:t>
            </w:r>
            <w:r>
              <w:rPr>
                <w:rFonts w:ascii="Arial" w:hAnsi="Arial" w:cs="Arial"/>
                <w:bCs/>
              </w:rPr>
              <w:tab/>
            </w:r>
            <w:r w:rsidR="00C56D31">
              <w:rPr>
                <w:rFonts w:ascii="Arial" w:hAnsi="Arial" w:cs="Arial"/>
                <w:bCs/>
              </w:rPr>
              <w:t>Single Family Dwelling House</w:t>
            </w:r>
          </w:p>
        </w:tc>
      </w:tr>
      <w:tr w:rsidR="00974237">
        <w:trPr>
          <w:trHeight w:hRule="exact" w:val="432"/>
        </w:trPr>
        <w:tc>
          <w:tcPr>
            <w:tcW w:w="5546" w:type="dxa"/>
          </w:tcPr>
          <w:p w:rsidR="00974237" w:rsidRDefault="00974237" w:rsidP="00F410A4">
            <w:pPr>
              <w:rPr>
                <w:sz w:val="18"/>
              </w:rPr>
            </w:pPr>
            <w:r>
              <w:rPr>
                <w:b/>
                <w:sz w:val="22"/>
              </w:rPr>
              <w:t>Date of</w:t>
            </w:r>
            <w:r>
              <w:rPr>
                <w:sz w:val="18"/>
              </w:rPr>
              <w:t xml:space="preserve"> </w:t>
            </w:r>
            <w:r>
              <w:rPr>
                <w:b/>
                <w:sz w:val="22"/>
              </w:rPr>
              <w:t>Construction:</w:t>
            </w:r>
            <w:r>
              <w:rPr>
                <w:rFonts w:ascii="Arial" w:hAnsi="Arial" w:cs="Arial"/>
              </w:rPr>
              <w:t xml:space="preserve">  </w:t>
            </w:r>
            <w:r w:rsidR="00F410A4">
              <w:rPr>
                <w:rFonts w:ascii="Arial" w:hAnsi="Arial" w:cs="Arial"/>
              </w:rPr>
              <w:t>ca. 1885</w:t>
            </w:r>
          </w:p>
        </w:tc>
      </w:tr>
      <w:tr w:rsidR="00974237">
        <w:trPr>
          <w:trHeight w:hRule="exact" w:val="432"/>
        </w:trPr>
        <w:tc>
          <w:tcPr>
            <w:tcW w:w="5546" w:type="dxa"/>
          </w:tcPr>
          <w:p w:rsidR="00974237" w:rsidRDefault="00974237" w:rsidP="00F55E8E">
            <w:pPr>
              <w:tabs>
                <w:tab w:val="left" w:pos="1596"/>
              </w:tabs>
              <w:rPr>
                <w:sz w:val="18"/>
              </w:rPr>
            </w:pPr>
            <w:r>
              <w:rPr>
                <w:b/>
                <w:sz w:val="22"/>
              </w:rPr>
              <w:t>Source:</w:t>
            </w:r>
            <w:r>
              <w:rPr>
                <w:rFonts w:ascii="Arial" w:hAnsi="Arial" w:cs="Arial"/>
                <w:b/>
              </w:rPr>
              <w:t xml:space="preserve">  </w:t>
            </w:r>
            <w:r w:rsidR="00F410A4">
              <w:rPr>
                <w:rFonts w:ascii="Arial" w:hAnsi="Arial" w:cs="Arial"/>
                <w:b/>
              </w:rPr>
              <w:t xml:space="preserve"> </w:t>
            </w:r>
            <w:r w:rsidR="00F410A4" w:rsidRPr="00F410A4">
              <w:rPr>
                <w:rFonts w:ascii="Arial" w:hAnsi="Arial" w:cs="Arial"/>
              </w:rPr>
              <w:t>Historic maps, buil</w:t>
            </w:r>
            <w:r w:rsidR="00F55E8E">
              <w:rPr>
                <w:rFonts w:ascii="Arial" w:hAnsi="Arial" w:cs="Arial"/>
              </w:rPr>
              <w:t>ding</w:t>
            </w:r>
            <w:r w:rsidR="00F410A4" w:rsidRPr="00F410A4">
              <w:rPr>
                <w:rFonts w:ascii="Arial" w:hAnsi="Arial" w:cs="Arial"/>
              </w:rPr>
              <w:t xml:space="preserve"> form/details</w:t>
            </w:r>
            <w:r>
              <w:rPr>
                <w:rFonts w:ascii="Arial" w:hAnsi="Arial" w:cs="Arial"/>
              </w:rPr>
              <w:tab/>
            </w:r>
          </w:p>
        </w:tc>
      </w:tr>
      <w:tr w:rsidR="00974237">
        <w:trPr>
          <w:trHeight w:hRule="exact" w:val="432"/>
        </w:trPr>
        <w:tc>
          <w:tcPr>
            <w:tcW w:w="5546" w:type="dxa"/>
          </w:tcPr>
          <w:p w:rsidR="00974237" w:rsidRDefault="00974237">
            <w:pPr>
              <w:tabs>
                <w:tab w:val="left" w:pos="1596"/>
              </w:tabs>
              <w:rPr>
                <w:rFonts w:ascii="Arial" w:hAnsi="Arial" w:cs="Arial"/>
              </w:rPr>
            </w:pPr>
            <w:r>
              <w:rPr>
                <w:b/>
                <w:sz w:val="22"/>
              </w:rPr>
              <w:t>Style/Form:</w:t>
            </w:r>
            <w:r w:rsidR="00D40C2D">
              <w:rPr>
                <w:rFonts w:ascii="Arial" w:hAnsi="Arial" w:cs="Arial"/>
                <w:bCs/>
              </w:rPr>
              <w:t xml:space="preserve">  </w:t>
            </w:r>
            <w:r w:rsidR="00E80179">
              <w:rPr>
                <w:rFonts w:ascii="Arial" w:hAnsi="Arial" w:cs="Arial"/>
                <w:bCs/>
              </w:rPr>
              <w:t>Queen Anne</w:t>
            </w:r>
            <w:r>
              <w:rPr>
                <w:rFonts w:ascii="Arial" w:hAnsi="Arial" w:cs="Arial"/>
              </w:rPr>
              <w:tab/>
            </w:r>
          </w:p>
        </w:tc>
      </w:tr>
      <w:tr w:rsidR="00974237">
        <w:trPr>
          <w:trHeight w:hRule="exact" w:val="432"/>
        </w:trPr>
        <w:tc>
          <w:tcPr>
            <w:tcW w:w="5546" w:type="dxa"/>
          </w:tcPr>
          <w:p w:rsidR="00974237" w:rsidRDefault="00974237">
            <w:pPr>
              <w:tabs>
                <w:tab w:val="left" w:pos="2166"/>
              </w:tabs>
              <w:rPr>
                <w:rFonts w:ascii="Arial" w:hAnsi="Arial" w:cs="Arial"/>
              </w:rPr>
            </w:pPr>
            <w:r>
              <w:rPr>
                <w:b/>
                <w:sz w:val="22"/>
              </w:rPr>
              <w:t>Architect/Builder:</w:t>
            </w:r>
            <w:r>
              <w:rPr>
                <w:rFonts w:ascii="Arial" w:hAnsi="Arial" w:cs="Arial"/>
              </w:rPr>
              <w:t xml:space="preserve">  </w:t>
            </w:r>
            <w:r w:rsidR="00C56D31">
              <w:rPr>
                <w:rFonts w:ascii="Arial" w:hAnsi="Arial" w:cs="Arial"/>
              </w:rPr>
              <w:t xml:space="preserve"> Unknown</w:t>
            </w:r>
            <w:r>
              <w:rPr>
                <w:rFonts w:ascii="Arial" w:hAnsi="Arial" w:cs="Arial"/>
              </w:rPr>
              <w:tab/>
            </w:r>
          </w:p>
        </w:tc>
      </w:tr>
      <w:tr w:rsidR="00974237">
        <w:trPr>
          <w:trHeight w:hRule="exact" w:val="288"/>
        </w:trPr>
        <w:tc>
          <w:tcPr>
            <w:tcW w:w="5546" w:type="dxa"/>
          </w:tcPr>
          <w:p w:rsidR="00974237" w:rsidRDefault="00974237">
            <w:pPr>
              <w:rPr>
                <w:rFonts w:ascii="Arial" w:hAnsi="Arial" w:cs="Arial"/>
              </w:rPr>
            </w:pPr>
            <w:r>
              <w:rPr>
                <w:b/>
                <w:sz w:val="22"/>
              </w:rPr>
              <w:t>Exterior Material:</w:t>
            </w:r>
          </w:p>
        </w:tc>
      </w:tr>
      <w:tr w:rsidR="00974237">
        <w:trPr>
          <w:trHeight w:val="432"/>
        </w:trPr>
        <w:tc>
          <w:tcPr>
            <w:tcW w:w="5546" w:type="dxa"/>
          </w:tcPr>
          <w:p w:rsidR="00974237" w:rsidRDefault="00974237">
            <w:pPr>
              <w:tabs>
                <w:tab w:val="left" w:pos="1596"/>
              </w:tabs>
              <w:ind w:left="228"/>
              <w:rPr>
                <w:rFonts w:ascii="Arial" w:hAnsi="Arial" w:cs="Arial"/>
                <w:bCs/>
              </w:rPr>
            </w:pPr>
            <w:r>
              <w:rPr>
                <w:bCs/>
                <w:sz w:val="22"/>
              </w:rPr>
              <w:t>Foundation:</w:t>
            </w:r>
            <w:r>
              <w:rPr>
                <w:rFonts w:ascii="Arial" w:hAnsi="Arial" w:cs="Arial"/>
                <w:bCs/>
              </w:rPr>
              <w:t xml:space="preserve">  </w:t>
            </w:r>
            <w:r w:rsidR="00AD7242">
              <w:rPr>
                <w:rFonts w:ascii="Arial" w:hAnsi="Arial" w:cs="Arial"/>
                <w:bCs/>
              </w:rPr>
              <w:t>Rough-cut granite/stone</w:t>
            </w:r>
          </w:p>
        </w:tc>
      </w:tr>
      <w:tr w:rsidR="00974237">
        <w:trPr>
          <w:trHeight w:hRule="exact" w:val="478"/>
        </w:trPr>
        <w:tc>
          <w:tcPr>
            <w:tcW w:w="5546" w:type="dxa"/>
          </w:tcPr>
          <w:p w:rsidR="00974237" w:rsidRDefault="00974237">
            <w:pPr>
              <w:tabs>
                <w:tab w:val="left" w:pos="1596"/>
              </w:tabs>
              <w:ind w:left="228"/>
              <w:rPr>
                <w:bCs/>
                <w:sz w:val="18"/>
              </w:rPr>
            </w:pPr>
            <w:r>
              <w:rPr>
                <w:bCs/>
                <w:sz w:val="22"/>
              </w:rPr>
              <w:t>Wall/Trim:</w:t>
            </w:r>
            <w:r>
              <w:rPr>
                <w:rFonts w:ascii="Arial" w:hAnsi="Arial" w:cs="Arial"/>
                <w:bCs/>
              </w:rPr>
              <w:t xml:space="preserve">  </w:t>
            </w:r>
            <w:r w:rsidR="00AD7242">
              <w:rPr>
                <w:rFonts w:ascii="Arial" w:hAnsi="Arial" w:cs="Arial"/>
                <w:bCs/>
              </w:rPr>
              <w:t>Wood clapboard/ Wood</w:t>
            </w:r>
            <w:r>
              <w:rPr>
                <w:rFonts w:ascii="Arial" w:hAnsi="Arial" w:cs="Arial"/>
                <w:bCs/>
              </w:rPr>
              <w:tab/>
            </w:r>
          </w:p>
        </w:tc>
      </w:tr>
      <w:tr w:rsidR="00974237">
        <w:trPr>
          <w:trHeight w:hRule="exact" w:val="432"/>
        </w:trPr>
        <w:tc>
          <w:tcPr>
            <w:tcW w:w="5546" w:type="dxa"/>
          </w:tcPr>
          <w:p w:rsidR="00974237" w:rsidRDefault="00974237">
            <w:pPr>
              <w:tabs>
                <w:tab w:val="left" w:pos="1596"/>
              </w:tabs>
              <w:ind w:left="228"/>
              <w:rPr>
                <w:rFonts w:ascii="Arial" w:hAnsi="Arial" w:cs="Arial"/>
                <w:bCs/>
              </w:rPr>
            </w:pPr>
            <w:r>
              <w:rPr>
                <w:bCs/>
                <w:sz w:val="22"/>
              </w:rPr>
              <w:t>Roof:</w:t>
            </w:r>
            <w:r>
              <w:rPr>
                <w:rFonts w:ascii="Arial" w:hAnsi="Arial" w:cs="Arial"/>
                <w:bCs/>
              </w:rPr>
              <w:t xml:space="preserve">  </w:t>
            </w:r>
            <w:r w:rsidR="004347BB">
              <w:rPr>
                <w:rFonts w:ascii="Arial" w:hAnsi="Arial" w:cs="Arial"/>
                <w:bCs/>
              </w:rPr>
              <w:t xml:space="preserve"> Asphalt shingles</w:t>
            </w:r>
            <w:r>
              <w:rPr>
                <w:rFonts w:ascii="Arial" w:hAnsi="Arial" w:cs="Arial"/>
                <w:bCs/>
              </w:rPr>
              <w:tab/>
            </w:r>
          </w:p>
        </w:tc>
      </w:tr>
      <w:tr w:rsidR="00974237">
        <w:trPr>
          <w:trHeight w:hRule="exact" w:val="720"/>
        </w:trPr>
        <w:tc>
          <w:tcPr>
            <w:tcW w:w="5546" w:type="dxa"/>
          </w:tcPr>
          <w:p w:rsidR="00974237" w:rsidRDefault="00974237">
            <w:pPr>
              <w:rPr>
                <w:rFonts w:ascii="Arial" w:hAnsi="Arial" w:cs="Arial"/>
              </w:rPr>
            </w:pPr>
            <w:r>
              <w:rPr>
                <w:b/>
                <w:sz w:val="22"/>
              </w:rPr>
              <w:t>Outbuildings/Secondary</w:t>
            </w:r>
            <w:r>
              <w:rPr>
                <w:b/>
                <w:sz w:val="18"/>
              </w:rPr>
              <w:t xml:space="preserve"> </w:t>
            </w:r>
            <w:r>
              <w:rPr>
                <w:b/>
                <w:sz w:val="22"/>
              </w:rPr>
              <w:t>Structures:</w:t>
            </w:r>
            <w:r>
              <w:rPr>
                <w:rFonts w:ascii="Arial" w:hAnsi="Arial" w:cs="Arial"/>
              </w:rPr>
              <w:t xml:space="preserve">  </w:t>
            </w:r>
          </w:p>
          <w:p w:rsidR="00974237" w:rsidRDefault="00AF3C81" w:rsidP="00686432">
            <w:pPr>
              <w:rPr>
                <w:rFonts w:ascii="Arial" w:hAnsi="Arial" w:cs="Arial"/>
              </w:rPr>
            </w:pPr>
            <w:r>
              <w:rPr>
                <w:rFonts w:ascii="Arial" w:hAnsi="Arial" w:cs="Arial"/>
              </w:rPr>
              <w:t>S</w:t>
            </w:r>
            <w:r w:rsidR="0065408A">
              <w:rPr>
                <w:rFonts w:ascii="Arial" w:hAnsi="Arial" w:cs="Arial"/>
              </w:rPr>
              <w:t>hed with low hip roof (</w:t>
            </w:r>
            <w:r w:rsidR="004D0279">
              <w:rPr>
                <w:rFonts w:ascii="Arial" w:hAnsi="Arial" w:cs="Arial"/>
              </w:rPr>
              <w:t xml:space="preserve">Photo </w:t>
            </w:r>
            <w:r w:rsidR="00686432">
              <w:rPr>
                <w:rFonts w:ascii="Arial" w:hAnsi="Arial" w:cs="Arial"/>
              </w:rPr>
              <w:t>3</w:t>
            </w:r>
            <w:r w:rsidR="004D0279">
              <w:rPr>
                <w:rFonts w:ascii="Arial" w:hAnsi="Arial" w:cs="Arial"/>
              </w:rPr>
              <w:t>, pre-1933)</w:t>
            </w:r>
          </w:p>
        </w:tc>
      </w:tr>
      <w:tr w:rsidR="00974237">
        <w:trPr>
          <w:trHeight w:hRule="exact" w:val="1152"/>
        </w:trPr>
        <w:tc>
          <w:tcPr>
            <w:tcW w:w="5546" w:type="dxa"/>
          </w:tcPr>
          <w:p w:rsidR="00974237" w:rsidRDefault="00974237">
            <w:pPr>
              <w:rPr>
                <w:rFonts w:ascii="Arial" w:hAnsi="Arial" w:cs="Arial"/>
              </w:rPr>
            </w:pPr>
            <w:r>
              <w:rPr>
                <w:b/>
                <w:sz w:val="22"/>
              </w:rPr>
              <w:t>Major Alterations</w:t>
            </w:r>
            <w:r>
              <w:rPr>
                <w:sz w:val="18"/>
              </w:rPr>
              <w:t xml:space="preserve"> </w:t>
            </w:r>
            <w:r>
              <w:rPr>
                <w:i/>
                <w:sz w:val="22"/>
              </w:rPr>
              <w:t>(with dates</w:t>
            </w:r>
            <w:r>
              <w:rPr>
                <w:i/>
                <w:sz w:val="18"/>
              </w:rPr>
              <w:t>)</w:t>
            </w:r>
            <w:r w:rsidR="00266058">
              <w:rPr>
                <w:i/>
                <w:sz w:val="18"/>
              </w:rPr>
              <w:t>*</w:t>
            </w:r>
            <w:r>
              <w:rPr>
                <w:i/>
                <w:sz w:val="18"/>
              </w:rPr>
              <w:t>:</w:t>
            </w:r>
            <w:r>
              <w:rPr>
                <w:rFonts w:ascii="Arial" w:hAnsi="Arial" w:cs="Arial"/>
              </w:rPr>
              <w:t xml:space="preserve">  </w:t>
            </w:r>
          </w:p>
          <w:p w:rsidR="00974237" w:rsidRDefault="0065408A">
            <w:pPr>
              <w:rPr>
                <w:rFonts w:ascii="Arial" w:hAnsi="Arial" w:cs="Arial"/>
              </w:rPr>
            </w:pPr>
            <w:r>
              <w:rPr>
                <w:rFonts w:ascii="Arial" w:hAnsi="Arial" w:cs="Arial"/>
              </w:rPr>
              <w:t>None on record</w:t>
            </w:r>
          </w:p>
          <w:p w:rsidR="00974237" w:rsidRDefault="00974237">
            <w:pPr>
              <w:rPr>
                <w:rFonts w:ascii="Arial" w:hAnsi="Arial" w:cs="Arial"/>
              </w:rPr>
            </w:pPr>
          </w:p>
          <w:p w:rsidR="00266058" w:rsidRDefault="00266058">
            <w:pPr>
              <w:rPr>
                <w:rFonts w:ascii="Arial" w:hAnsi="Arial" w:cs="Arial"/>
              </w:rPr>
            </w:pPr>
            <w:r>
              <w:rPr>
                <w:rFonts w:ascii="Arial" w:hAnsi="Arial" w:cs="Arial"/>
              </w:rPr>
              <w:t>*Based on Property Card and/or observation</w:t>
            </w:r>
          </w:p>
        </w:tc>
      </w:tr>
      <w:tr w:rsidR="00974237">
        <w:trPr>
          <w:trHeight w:hRule="exact" w:val="432"/>
        </w:trPr>
        <w:tc>
          <w:tcPr>
            <w:tcW w:w="5546" w:type="dxa"/>
          </w:tcPr>
          <w:p w:rsidR="00974237" w:rsidRDefault="00974237">
            <w:pPr>
              <w:tabs>
                <w:tab w:val="left" w:pos="1596"/>
              </w:tabs>
              <w:rPr>
                <w:sz w:val="18"/>
              </w:rPr>
            </w:pPr>
            <w:r>
              <w:rPr>
                <w:b/>
                <w:sz w:val="22"/>
              </w:rPr>
              <w:t>Condition:</w:t>
            </w:r>
            <w:r>
              <w:rPr>
                <w:rFonts w:ascii="Arial" w:hAnsi="Arial" w:cs="Arial"/>
              </w:rPr>
              <w:t xml:space="preserve">  </w:t>
            </w:r>
            <w:r w:rsidR="00C56D31">
              <w:rPr>
                <w:rFonts w:ascii="Arial" w:hAnsi="Arial" w:cs="Arial"/>
              </w:rPr>
              <w:t xml:space="preserve"> Good</w:t>
            </w:r>
            <w:r>
              <w:rPr>
                <w:rFonts w:ascii="Arial" w:hAnsi="Arial" w:cs="Arial"/>
              </w:rPr>
              <w:tab/>
            </w:r>
          </w:p>
        </w:tc>
      </w:tr>
      <w:tr w:rsidR="00974237">
        <w:trPr>
          <w:trHeight w:hRule="exact" w:val="432"/>
        </w:trPr>
        <w:tc>
          <w:tcPr>
            <w:tcW w:w="5546" w:type="dxa"/>
          </w:tcPr>
          <w:p w:rsidR="00974237" w:rsidRDefault="00974237" w:rsidP="00C21E79">
            <w:pPr>
              <w:tabs>
                <w:tab w:val="left" w:pos="1710"/>
                <w:tab w:val="left" w:pos="3306"/>
              </w:tabs>
              <w:rPr>
                <w:rFonts w:ascii="Arial" w:hAnsi="Arial" w:cs="Arial"/>
                <w:bCs/>
              </w:rPr>
            </w:pPr>
            <w:r>
              <w:rPr>
                <w:b/>
                <w:sz w:val="22"/>
              </w:rPr>
              <w:t>Moved:  no</w:t>
            </w:r>
            <w:r>
              <w:rPr>
                <w:rFonts w:ascii="Arial" w:hAnsi="Arial" w:cs="Arial"/>
                <w:bCs/>
              </w:rPr>
              <w:t xml:space="preserve"> </w:t>
            </w:r>
            <w:r w:rsidR="00C21E79">
              <w:fldChar w:fldCharType="begin">
                <w:ffData>
                  <w:name w:val="Check3"/>
                  <w:enabled/>
                  <w:calcOnExit w:val="0"/>
                  <w:checkBox>
                    <w:sizeAuto/>
                    <w:default w:val="1"/>
                  </w:checkBox>
                </w:ffData>
              </w:fldChar>
            </w:r>
            <w:bookmarkStart w:id="0" w:name="Check3"/>
            <w:r w:rsidR="00C21E79">
              <w:instrText xml:space="preserve"> FORMCHECKBOX </w:instrText>
            </w:r>
            <w:r w:rsidR="00BB0CB4">
              <w:fldChar w:fldCharType="separate"/>
            </w:r>
            <w:r w:rsidR="00C21E79">
              <w:fldChar w:fldCharType="end"/>
            </w:r>
            <w:bookmarkEnd w:id="0"/>
            <w:r>
              <w:rPr>
                <w:rFonts w:ascii="Arial" w:hAnsi="Arial" w:cs="Arial"/>
                <w:bCs/>
              </w:rPr>
              <w:t xml:space="preserve"> </w:t>
            </w:r>
            <w:r>
              <w:rPr>
                <w:rFonts w:ascii="Arial" w:hAnsi="Arial" w:cs="Arial"/>
                <w:bCs/>
              </w:rPr>
              <w:tab/>
            </w:r>
            <w:r>
              <w:rPr>
                <w:b/>
                <w:sz w:val="22"/>
              </w:rPr>
              <w:t>yes</w:t>
            </w:r>
            <w:r>
              <w:rPr>
                <w:rFonts w:ascii="Arial" w:hAnsi="Arial" w:cs="Arial"/>
                <w:bCs/>
              </w:rPr>
              <w:t xml:space="preserve"> </w:t>
            </w:r>
            <w:r>
              <w:fldChar w:fldCharType="begin">
                <w:ffData>
                  <w:name w:val="Check3"/>
                  <w:enabled/>
                  <w:calcOnExit w:val="0"/>
                  <w:checkBox>
                    <w:sizeAuto/>
                    <w:default w:val="0"/>
                  </w:checkBox>
                </w:ffData>
              </w:fldChar>
            </w:r>
            <w:r>
              <w:instrText xml:space="preserve"> FORMCHECKBOX </w:instrText>
            </w:r>
            <w:r w:rsidR="00BB0CB4">
              <w:fldChar w:fldCharType="separate"/>
            </w:r>
            <w:r>
              <w:fldChar w:fldCharType="end"/>
            </w:r>
            <w:r>
              <w:rPr>
                <w:rFonts w:ascii="Arial" w:hAnsi="Arial" w:cs="Arial"/>
                <w:bCs/>
              </w:rPr>
              <w:t xml:space="preserve">     </w:t>
            </w:r>
            <w:r>
              <w:rPr>
                <w:b/>
                <w:sz w:val="22"/>
              </w:rPr>
              <w:t>Date:</w:t>
            </w:r>
            <w:r>
              <w:rPr>
                <w:rFonts w:ascii="Arial" w:hAnsi="Arial" w:cs="Arial"/>
                <w:bCs/>
              </w:rPr>
              <w:tab/>
            </w:r>
          </w:p>
        </w:tc>
      </w:tr>
      <w:tr w:rsidR="00974237">
        <w:trPr>
          <w:trHeight w:hRule="exact" w:val="432"/>
        </w:trPr>
        <w:tc>
          <w:tcPr>
            <w:tcW w:w="5546" w:type="dxa"/>
          </w:tcPr>
          <w:p w:rsidR="00974237" w:rsidRDefault="00974237" w:rsidP="003E0730">
            <w:pPr>
              <w:tabs>
                <w:tab w:val="left" w:pos="1596"/>
              </w:tabs>
              <w:rPr>
                <w:sz w:val="18"/>
              </w:rPr>
            </w:pPr>
            <w:r>
              <w:rPr>
                <w:b/>
                <w:sz w:val="22"/>
              </w:rPr>
              <w:t>Acreage:</w:t>
            </w:r>
            <w:r>
              <w:rPr>
                <w:rFonts w:ascii="Arial" w:hAnsi="Arial" w:cs="Arial"/>
              </w:rPr>
              <w:t xml:space="preserve">  </w:t>
            </w:r>
            <w:r w:rsidR="003E0730">
              <w:rPr>
                <w:rFonts w:ascii="Arial" w:hAnsi="Arial" w:cs="Arial"/>
              </w:rPr>
              <w:t>0.20</w:t>
            </w:r>
            <w:r w:rsidR="00C5268B">
              <w:rPr>
                <w:rFonts w:ascii="Arial" w:hAnsi="Arial" w:cs="Arial"/>
              </w:rPr>
              <w:t xml:space="preserve"> acres</w:t>
            </w:r>
            <w:r>
              <w:rPr>
                <w:rFonts w:ascii="Arial" w:hAnsi="Arial" w:cs="Arial"/>
              </w:rPr>
              <w:tab/>
            </w:r>
          </w:p>
        </w:tc>
      </w:tr>
      <w:tr w:rsidR="00974237" w:rsidTr="0065408A">
        <w:trPr>
          <w:trHeight w:hRule="exact" w:val="3115"/>
        </w:trPr>
        <w:tc>
          <w:tcPr>
            <w:tcW w:w="5546" w:type="dxa"/>
          </w:tcPr>
          <w:p w:rsidR="00974237" w:rsidRDefault="00974237" w:rsidP="00262FC9">
            <w:pPr>
              <w:tabs>
                <w:tab w:val="left" w:pos="1596"/>
              </w:tabs>
              <w:jc w:val="both"/>
              <w:rPr>
                <w:rFonts w:ascii="Arial" w:hAnsi="Arial" w:cs="Arial"/>
              </w:rPr>
            </w:pPr>
            <w:r>
              <w:rPr>
                <w:b/>
                <w:sz w:val="22"/>
              </w:rPr>
              <w:t>Setting:</w:t>
            </w:r>
            <w:r>
              <w:rPr>
                <w:bCs/>
                <w:sz w:val="22"/>
              </w:rPr>
              <w:t xml:space="preserve"> </w:t>
            </w:r>
            <w:r>
              <w:rPr>
                <w:rFonts w:ascii="Arial" w:hAnsi="Arial" w:cs="Arial"/>
                <w:bCs/>
              </w:rPr>
              <w:t xml:space="preserve">  </w:t>
            </w:r>
            <w:r w:rsidR="0065408A">
              <w:rPr>
                <w:rFonts w:ascii="Arial" w:hAnsi="Arial" w:cs="Arial"/>
                <w:bCs/>
              </w:rPr>
              <w:t xml:space="preserve">The surrounding area includes </w:t>
            </w:r>
            <w:r w:rsidR="00AD7242">
              <w:rPr>
                <w:rFonts w:ascii="Arial" w:hAnsi="Arial" w:cs="Arial"/>
                <w:bCs/>
              </w:rPr>
              <w:t>mostly 19</w:t>
            </w:r>
            <w:r w:rsidR="00AD7242" w:rsidRPr="00AD7242">
              <w:rPr>
                <w:rFonts w:ascii="Arial" w:hAnsi="Arial" w:cs="Arial"/>
                <w:bCs/>
                <w:vertAlign w:val="superscript"/>
              </w:rPr>
              <w:t>th</w:t>
            </w:r>
            <w:r w:rsidR="00AD7242">
              <w:rPr>
                <w:rFonts w:ascii="Arial" w:hAnsi="Arial" w:cs="Arial"/>
                <w:bCs/>
              </w:rPr>
              <w:t xml:space="preserve"> and early-20</w:t>
            </w:r>
            <w:r w:rsidR="00AD7242" w:rsidRPr="00AD7242">
              <w:rPr>
                <w:rFonts w:ascii="Arial" w:hAnsi="Arial" w:cs="Arial"/>
                <w:bCs/>
                <w:vertAlign w:val="superscript"/>
              </w:rPr>
              <w:t>th</w:t>
            </w:r>
            <w:r w:rsidR="00AD7242">
              <w:rPr>
                <w:rFonts w:ascii="Arial" w:hAnsi="Arial" w:cs="Arial"/>
                <w:bCs/>
              </w:rPr>
              <w:t xml:space="preserve"> century houses </w:t>
            </w:r>
            <w:r w:rsidR="0065408A">
              <w:rPr>
                <w:rFonts w:ascii="Arial" w:hAnsi="Arial" w:cs="Arial"/>
                <w:bCs/>
              </w:rPr>
              <w:t>sited relatively close to the street and to each other along Main Street. The immediate surrounding</w:t>
            </w:r>
            <w:r w:rsidR="009A0DEE">
              <w:rPr>
                <w:rFonts w:ascii="Arial" w:hAnsi="Arial" w:cs="Arial"/>
                <w:bCs/>
              </w:rPr>
              <w:t>s</w:t>
            </w:r>
            <w:r w:rsidR="0065408A">
              <w:rPr>
                <w:rFonts w:ascii="Arial" w:hAnsi="Arial" w:cs="Arial"/>
                <w:bCs/>
              </w:rPr>
              <w:t xml:space="preserve"> also include the former Tabor Academy across the street. This house is </w:t>
            </w:r>
            <w:r w:rsidR="00AD7242">
              <w:rPr>
                <w:rFonts w:ascii="Arial" w:hAnsi="Arial" w:cs="Arial"/>
                <w:bCs/>
              </w:rPr>
              <w:t>also set relatively close to</w:t>
            </w:r>
            <w:r w:rsidR="004D0279">
              <w:rPr>
                <w:rFonts w:ascii="Arial" w:hAnsi="Arial" w:cs="Arial"/>
                <w:bCs/>
              </w:rPr>
              <w:t xml:space="preserve"> the street on its level parcel. The front yard is enclosed by a wood picket fence, and the front yard</w:t>
            </w:r>
            <w:r w:rsidR="004D0279" w:rsidRPr="00AD7242">
              <w:rPr>
                <w:rFonts w:ascii="Arial" w:hAnsi="Arial" w:cs="Arial"/>
                <w:bCs/>
              </w:rPr>
              <w:t xml:space="preserve"> is </w:t>
            </w:r>
            <w:r w:rsidR="0065408A" w:rsidRPr="00AD7242">
              <w:rPr>
                <w:rFonts w:ascii="Arial" w:hAnsi="Arial" w:cs="Arial"/>
                <w:bCs/>
              </w:rPr>
              <w:t xml:space="preserve">landscaped with lawn and </w:t>
            </w:r>
            <w:r w:rsidR="004D0279" w:rsidRPr="00AD7242">
              <w:rPr>
                <w:rFonts w:ascii="Arial" w:hAnsi="Arial" w:cs="Arial"/>
                <w:bCs/>
              </w:rPr>
              <w:t>foundation plantings</w:t>
            </w:r>
            <w:r w:rsidR="0065408A" w:rsidRPr="00AD7242">
              <w:rPr>
                <w:rFonts w:ascii="Arial" w:hAnsi="Arial" w:cs="Arial"/>
                <w:bCs/>
              </w:rPr>
              <w:t xml:space="preserve">. </w:t>
            </w:r>
            <w:r w:rsidR="004D0279" w:rsidRPr="00AD7242">
              <w:rPr>
                <w:rFonts w:ascii="Arial" w:hAnsi="Arial" w:cs="Arial"/>
                <w:bCs/>
              </w:rPr>
              <w:t xml:space="preserve">A </w:t>
            </w:r>
            <w:r w:rsidR="00AD7242" w:rsidRPr="00AD7242">
              <w:rPr>
                <w:rFonts w:ascii="Arial" w:hAnsi="Arial" w:cs="Arial"/>
                <w:bCs/>
              </w:rPr>
              <w:t>brick</w:t>
            </w:r>
            <w:r w:rsidR="004D0279" w:rsidRPr="00AD7242">
              <w:rPr>
                <w:rFonts w:ascii="Arial" w:hAnsi="Arial" w:cs="Arial"/>
                <w:bCs/>
              </w:rPr>
              <w:t xml:space="preserve"> walkway leads to the </w:t>
            </w:r>
            <w:r w:rsidR="0065408A" w:rsidRPr="00AD7242">
              <w:rPr>
                <w:rFonts w:ascii="Arial" w:hAnsi="Arial" w:cs="Arial"/>
                <w:bCs/>
              </w:rPr>
              <w:t>front entrance. This parcel backs up to Briggs Lane where there is a</w:t>
            </w:r>
            <w:r w:rsidR="004D0279" w:rsidRPr="00AD7242">
              <w:rPr>
                <w:rFonts w:ascii="Arial" w:hAnsi="Arial" w:cs="Arial"/>
                <w:bCs/>
              </w:rPr>
              <w:t>n asphalt</w:t>
            </w:r>
            <w:r w:rsidR="0065408A" w:rsidRPr="00AD7242">
              <w:rPr>
                <w:rFonts w:ascii="Arial" w:hAnsi="Arial" w:cs="Arial"/>
                <w:bCs/>
              </w:rPr>
              <w:t xml:space="preserve"> parking area</w:t>
            </w:r>
            <w:r w:rsidR="00A26C46">
              <w:rPr>
                <w:rFonts w:ascii="Arial" w:hAnsi="Arial" w:cs="Arial"/>
                <w:bCs/>
              </w:rPr>
              <w:t xml:space="preserve"> and a low hip-roofed outbuilding</w:t>
            </w:r>
            <w:r w:rsidR="0065408A" w:rsidRPr="00AD7242">
              <w:rPr>
                <w:rFonts w:ascii="Arial" w:hAnsi="Arial" w:cs="Arial"/>
                <w:bCs/>
              </w:rPr>
              <w:t>.</w:t>
            </w:r>
            <w:r w:rsidR="0065408A" w:rsidRPr="00AD7242">
              <w:rPr>
                <w:rFonts w:ascii="Arial" w:hAnsi="Arial" w:cs="Arial"/>
                <w:bCs/>
              </w:rPr>
              <w:tab/>
            </w:r>
            <w:r w:rsidRPr="00AD7242">
              <w:rPr>
                <w:rFonts w:ascii="Arial" w:hAnsi="Arial" w:cs="Arial"/>
                <w:bCs/>
              </w:rPr>
              <w:tab/>
            </w:r>
          </w:p>
        </w:tc>
      </w:tr>
    </w:tbl>
    <w:p w:rsidR="00974237" w:rsidRDefault="00974237">
      <w:pPr>
        <w:rPr>
          <w:sz w:val="18"/>
        </w:rPr>
      </w:pPr>
    </w:p>
    <w:p w:rsidR="00974237" w:rsidRDefault="00974237">
      <w:pPr>
        <w:rPr>
          <w:sz w:val="18"/>
        </w:rPr>
        <w:sectPr w:rsidR="00974237" w:rsidSect="00AA6B83">
          <w:footerReference w:type="default" r:id="rId8"/>
          <w:type w:val="continuous"/>
          <w:pgSz w:w="12242" w:h="15842" w:code="1"/>
          <w:pgMar w:top="431" w:right="431" w:bottom="431" w:left="431" w:header="720" w:footer="720" w:gutter="0"/>
          <w:pgNumType w:start="0"/>
          <w:cols w:num="2" w:space="720" w:equalWidth="0">
            <w:col w:w="5336" w:space="708"/>
            <w:col w:w="5336"/>
          </w:cols>
          <w:docGrid w:linePitch="78"/>
        </w:sectPr>
      </w:pPr>
    </w:p>
    <w:p w:rsidR="00974237" w:rsidRDefault="00974237">
      <w:pPr>
        <w:rPr>
          <w:sz w:val="22"/>
        </w:rPr>
      </w:pPr>
    </w:p>
    <w:p w:rsidR="00974237" w:rsidRDefault="00974237">
      <w:pPr>
        <w:pBdr>
          <w:top w:val="single" w:sz="2" w:space="1" w:color="auto"/>
          <w:left w:val="single" w:sz="2" w:space="4" w:color="auto"/>
          <w:bottom w:val="single" w:sz="2" w:space="1" w:color="auto"/>
          <w:right w:val="single" w:sz="2" w:space="4" w:color="auto"/>
        </w:pBdr>
        <w:shd w:val="clear" w:color="auto" w:fill="F3F3F3"/>
        <w:rPr>
          <w:sz w:val="14"/>
        </w:rPr>
      </w:pPr>
    </w:p>
    <w:p w:rsidR="00974237" w:rsidRDefault="00C21E79">
      <w:pPr>
        <w:pBdr>
          <w:top w:val="single" w:sz="2" w:space="1" w:color="auto"/>
          <w:left w:val="single" w:sz="2" w:space="4" w:color="auto"/>
          <w:bottom w:val="single" w:sz="2" w:space="1" w:color="auto"/>
          <w:right w:val="single" w:sz="2" w:space="4" w:color="auto"/>
        </w:pBdr>
        <w:shd w:val="clear" w:color="auto" w:fill="F3F3F3"/>
      </w:pPr>
      <w:r>
        <w:fldChar w:fldCharType="begin">
          <w:ffData>
            <w:name w:val=""/>
            <w:enabled/>
            <w:calcOnExit w:val="0"/>
            <w:checkBox>
              <w:sizeAuto/>
              <w:default w:val="1"/>
            </w:checkBox>
          </w:ffData>
        </w:fldChar>
      </w:r>
      <w:r>
        <w:instrText xml:space="preserve"> FORMCHECKBOX </w:instrText>
      </w:r>
      <w:r w:rsidR="00BB0CB4">
        <w:fldChar w:fldCharType="separate"/>
      </w:r>
      <w:r>
        <w:fldChar w:fldCharType="end"/>
      </w:r>
      <w:r w:rsidR="00974237">
        <w:rPr>
          <w:sz w:val="22"/>
        </w:rPr>
        <w:t xml:space="preserve"> Recommended for listing in the National Register of Historic Places. </w:t>
      </w:r>
      <w:r w:rsidR="00974237">
        <w:t xml:space="preserve"> </w:t>
      </w:r>
    </w:p>
    <w:p w:rsidR="00974237" w:rsidRDefault="00974237">
      <w:pPr>
        <w:pBdr>
          <w:top w:val="single" w:sz="2" w:space="1" w:color="auto"/>
          <w:left w:val="single" w:sz="2" w:space="4" w:color="auto"/>
          <w:bottom w:val="single" w:sz="2" w:space="1" w:color="auto"/>
          <w:right w:val="single" w:sz="2" w:space="4" w:color="auto"/>
        </w:pBdr>
        <w:shd w:val="clear" w:color="auto" w:fill="F3F3F3"/>
        <w:tabs>
          <w:tab w:val="left" w:pos="456"/>
        </w:tabs>
        <w:rPr>
          <w:b/>
          <w:sz w:val="24"/>
        </w:rPr>
      </w:pPr>
      <w:r>
        <w:tab/>
      </w:r>
      <w:r>
        <w:rPr>
          <w:i/>
          <w:color w:val="0000FF"/>
        </w:rPr>
        <w:t>If checked, you must attach a completed National Register Criteria Statement form.</w:t>
      </w:r>
    </w:p>
    <w:p w:rsidR="00974237" w:rsidRDefault="00974237">
      <w:pPr>
        <w:pBdr>
          <w:top w:val="single" w:sz="2" w:space="1" w:color="auto"/>
          <w:left w:val="single" w:sz="2" w:space="4" w:color="auto"/>
          <w:bottom w:val="single" w:sz="2" w:space="1" w:color="auto"/>
          <w:right w:val="single" w:sz="2" w:space="4" w:color="auto"/>
        </w:pBdr>
        <w:shd w:val="clear" w:color="auto" w:fill="F3F3F3"/>
        <w:rPr>
          <w:b/>
          <w:sz w:val="10"/>
        </w:rPr>
      </w:pPr>
    </w:p>
    <w:p w:rsidR="00974237" w:rsidRDefault="00974237">
      <w:pPr>
        <w:rPr>
          <w:bCs/>
          <w:i/>
          <w:iCs/>
          <w:sz w:val="22"/>
        </w:rPr>
      </w:pPr>
    </w:p>
    <w:p w:rsidR="00974237" w:rsidRDefault="00974237">
      <w:pPr>
        <w:rPr>
          <w:bCs/>
          <w:i/>
          <w:iCs/>
        </w:rPr>
      </w:pPr>
      <w:r>
        <w:rPr>
          <w:bCs/>
          <w:i/>
          <w:iCs/>
        </w:rPr>
        <w:t>Use as much space as necessary to complete the following entries, allowing text to flow onto additional continuation sheets.</w:t>
      </w:r>
    </w:p>
    <w:p w:rsidR="00974237" w:rsidRDefault="00974237">
      <w:pPr>
        <w:rPr>
          <w:b/>
          <w:sz w:val="24"/>
        </w:rPr>
      </w:pPr>
    </w:p>
    <w:p w:rsidR="00974237" w:rsidRDefault="00974237">
      <w:pPr>
        <w:rPr>
          <w:i/>
        </w:rPr>
      </w:pPr>
      <w:r>
        <w:rPr>
          <w:b/>
          <w:sz w:val="24"/>
        </w:rPr>
        <w:t>ARCHITECTURAL DESCRIPTION:</w:t>
      </w:r>
      <w:r>
        <w:rPr>
          <w:bCs/>
          <w:sz w:val="24"/>
        </w:rPr>
        <w:t xml:space="preserve">   </w:t>
      </w:r>
      <w:r>
        <w:rPr>
          <w:i/>
        </w:rPr>
        <w:t xml:space="preserve"> </w:t>
      </w:r>
    </w:p>
    <w:p w:rsidR="00974237" w:rsidRDefault="00974237">
      <w:pPr>
        <w:tabs>
          <w:tab w:val="right" w:pos="10317"/>
        </w:tabs>
        <w:rPr>
          <w:rFonts w:ascii="Arial" w:hAnsi="Arial" w:cs="Arial"/>
          <w:iCs/>
        </w:rPr>
      </w:pPr>
      <w:r>
        <w:rPr>
          <w:i/>
        </w:rPr>
        <w:t>Describe architectural features.  Evaluate the characteristics of this building in terms of other buildings within the community</w:t>
      </w:r>
      <w:r>
        <w:rPr>
          <w:i/>
          <w:sz w:val="22"/>
        </w:rPr>
        <w:t>.</w:t>
      </w:r>
      <w:r>
        <w:rPr>
          <w:rFonts w:ascii="Arial" w:hAnsi="Arial" w:cs="Arial"/>
          <w:iCs/>
        </w:rPr>
        <w:tab/>
      </w:r>
    </w:p>
    <w:p w:rsidR="00974237" w:rsidRDefault="00974237">
      <w:pPr>
        <w:rPr>
          <w:rFonts w:ascii="Arial" w:hAnsi="Arial" w:cs="Arial"/>
          <w:iCs/>
        </w:rPr>
      </w:pPr>
    </w:p>
    <w:p w:rsidR="00E80179" w:rsidRDefault="00BA686E" w:rsidP="00E80179">
      <w:pPr>
        <w:jc w:val="both"/>
        <w:rPr>
          <w:rFonts w:ascii="Arial" w:hAnsi="Arial" w:cs="Arial"/>
          <w:iCs/>
        </w:rPr>
      </w:pPr>
      <w:r>
        <w:rPr>
          <w:rFonts w:ascii="Arial" w:hAnsi="Arial" w:cs="Arial"/>
          <w:iCs/>
        </w:rPr>
        <w:t>This ho</w:t>
      </w:r>
      <w:r w:rsidR="00E80179">
        <w:rPr>
          <w:rFonts w:ascii="Arial" w:hAnsi="Arial" w:cs="Arial"/>
          <w:iCs/>
        </w:rPr>
        <w:t>use</w:t>
      </w:r>
      <w:r>
        <w:rPr>
          <w:rFonts w:ascii="Arial" w:hAnsi="Arial" w:cs="Arial"/>
          <w:iCs/>
        </w:rPr>
        <w:t xml:space="preserve"> could be classified as a </w:t>
      </w:r>
      <w:r w:rsidR="00F55E8E">
        <w:rPr>
          <w:rFonts w:ascii="Arial" w:hAnsi="Arial" w:cs="Arial"/>
          <w:iCs/>
        </w:rPr>
        <w:t>charming</w:t>
      </w:r>
      <w:r>
        <w:rPr>
          <w:rFonts w:ascii="Arial" w:hAnsi="Arial" w:cs="Arial"/>
          <w:iCs/>
        </w:rPr>
        <w:t xml:space="preserve"> example of the Queen Anne style. </w:t>
      </w:r>
      <w:r w:rsidR="00E80179">
        <w:rPr>
          <w:rFonts w:ascii="Arial" w:hAnsi="Arial" w:cs="Arial"/>
          <w:iCs/>
        </w:rPr>
        <w:t xml:space="preserve">The Queen Anne style, popular from ca. 1880-1910, employed different roof shapes and surface materials to enliven a building’s elevations and create a more </w:t>
      </w:r>
      <w:r w:rsidR="00F55E8E">
        <w:rPr>
          <w:rFonts w:ascii="Arial" w:hAnsi="Arial" w:cs="Arial"/>
          <w:iCs/>
        </w:rPr>
        <w:t>“</w:t>
      </w:r>
      <w:r w:rsidR="00E80179">
        <w:rPr>
          <w:rFonts w:ascii="Arial" w:hAnsi="Arial" w:cs="Arial"/>
          <w:iCs/>
        </w:rPr>
        <w:t>picturesque</w:t>
      </w:r>
      <w:r w:rsidR="00F55E8E">
        <w:rPr>
          <w:rFonts w:ascii="Arial" w:hAnsi="Arial" w:cs="Arial"/>
          <w:iCs/>
        </w:rPr>
        <w:t>”</w:t>
      </w:r>
      <w:r w:rsidR="00E80179">
        <w:rPr>
          <w:rFonts w:ascii="Arial" w:hAnsi="Arial" w:cs="Arial"/>
          <w:iCs/>
        </w:rPr>
        <w:t xml:space="preserve"> </w:t>
      </w:r>
      <w:r w:rsidR="00523CA0">
        <w:rPr>
          <w:rFonts w:ascii="Arial" w:hAnsi="Arial" w:cs="Arial"/>
          <w:iCs/>
        </w:rPr>
        <w:t>effect</w:t>
      </w:r>
      <w:r w:rsidR="00E80179">
        <w:rPr>
          <w:rFonts w:ascii="Arial" w:hAnsi="Arial" w:cs="Arial"/>
          <w:iCs/>
        </w:rPr>
        <w:t xml:space="preserve"> than earlier, more formal styles. </w:t>
      </w:r>
      <w:r w:rsidR="003C60BE">
        <w:rPr>
          <w:rFonts w:ascii="Arial" w:hAnsi="Arial" w:cs="Arial"/>
          <w:iCs/>
        </w:rPr>
        <w:t xml:space="preserve">This building has an unusual form. Typically, there is a gable-front main block with stepped down lateral ells. In this case, however, it is the opposite. The gable-front “main” block is stepped down from the side-gable block behind it. This side-gable block extends beyond the </w:t>
      </w:r>
      <w:r w:rsidR="00AF3C81">
        <w:rPr>
          <w:rFonts w:ascii="Arial" w:hAnsi="Arial" w:cs="Arial"/>
          <w:iCs/>
        </w:rPr>
        <w:t xml:space="preserve">elevation of the </w:t>
      </w:r>
      <w:r w:rsidR="003C60BE">
        <w:rPr>
          <w:rFonts w:ascii="Arial" w:hAnsi="Arial" w:cs="Arial"/>
          <w:iCs/>
        </w:rPr>
        <w:t>gable-front block on the left (east) side, and terminates in a tall</w:t>
      </w:r>
      <w:r w:rsidR="00AF3C81">
        <w:rPr>
          <w:rFonts w:ascii="Arial" w:hAnsi="Arial" w:cs="Arial"/>
          <w:iCs/>
        </w:rPr>
        <w:t>,</w:t>
      </w:r>
      <w:r w:rsidR="003C60BE">
        <w:rPr>
          <w:rFonts w:ascii="Arial" w:hAnsi="Arial" w:cs="Arial"/>
          <w:iCs/>
        </w:rPr>
        <w:t xml:space="preserve"> gabled wall dormer on the right (west) side elevation. The left ell has a stepped-down extension. The roof form is f</w:t>
      </w:r>
      <w:r w:rsidR="0011498D">
        <w:rPr>
          <w:rFonts w:ascii="Arial" w:hAnsi="Arial" w:cs="Arial"/>
          <w:iCs/>
        </w:rPr>
        <w:t>ur</w:t>
      </w:r>
      <w:r w:rsidR="003C60BE">
        <w:rPr>
          <w:rFonts w:ascii="Arial" w:hAnsi="Arial" w:cs="Arial"/>
          <w:iCs/>
        </w:rPr>
        <w:t xml:space="preserve">ther animated by a tall, </w:t>
      </w:r>
      <w:r w:rsidR="00AD7242">
        <w:rPr>
          <w:rFonts w:ascii="Arial" w:hAnsi="Arial" w:cs="Arial"/>
          <w:iCs/>
        </w:rPr>
        <w:t>single-window</w:t>
      </w:r>
      <w:r w:rsidR="00E80179">
        <w:rPr>
          <w:rFonts w:ascii="Arial" w:hAnsi="Arial" w:cs="Arial"/>
          <w:iCs/>
        </w:rPr>
        <w:t xml:space="preserve"> wall dormer with hip roof on </w:t>
      </w:r>
      <w:r w:rsidR="0011498D">
        <w:rPr>
          <w:rFonts w:ascii="Arial" w:hAnsi="Arial" w:cs="Arial"/>
          <w:iCs/>
        </w:rPr>
        <w:t xml:space="preserve">the </w:t>
      </w:r>
      <w:r w:rsidR="00AD7242">
        <w:rPr>
          <w:rFonts w:ascii="Arial" w:hAnsi="Arial" w:cs="Arial"/>
          <w:iCs/>
        </w:rPr>
        <w:t>main roof in front of the left</w:t>
      </w:r>
      <w:r w:rsidR="00E80179">
        <w:rPr>
          <w:rFonts w:ascii="Arial" w:hAnsi="Arial" w:cs="Arial"/>
          <w:iCs/>
        </w:rPr>
        <w:t xml:space="preserve"> side ell</w:t>
      </w:r>
      <w:r w:rsidR="000B3615">
        <w:rPr>
          <w:rFonts w:ascii="Arial" w:hAnsi="Arial" w:cs="Arial"/>
          <w:iCs/>
        </w:rPr>
        <w:t>, and there is a broad, hexagonal bay on the front elevation</w:t>
      </w:r>
      <w:r w:rsidR="00E80179">
        <w:rPr>
          <w:rFonts w:ascii="Arial" w:hAnsi="Arial" w:cs="Arial"/>
          <w:iCs/>
        </w:rPr>
        <w:t xml:space="preserve">.  </w:t>
      </w:r>
    </w:p>
    <w:p w:rsidR="00E80179" w:rsidRDefault="00E80179" w:rsidP="00E80179">
      <w:pPr>
        <w:jc w:val="both"/>
        <w:rPr>
          <w:rFonts w:ascii="Arial" w:hAnsi="Arial" w:cs="Arial"/>
          <w:iCs/>
        </w:rPr>
      </w:pPr>
    </w:p>
    <w:p w:rsidR="00E80179" w:rsidRDefault="00E80179" w:rsidP="00E80179">
      <w:pPr>
        <w:jc w:val="both"/>
        <w:rPr>
          <w:rFonts w:ascii="Arial" w:hAnsi="Arial" w:cs="Arial"/>
          <w:iCs/>
        </w:rPr>
      </w:pPr>
      <w:r>
        <w:rPr>
          <w:rFonts w:ascii="Arial" w:hAnsi="Arial" w:cs="Arial"/>
          <w:iCs/>
        </w:rPr>
        <w:t>The building rests</w:t>
      </w:r>
      <w:r w:rsidR="009F360F">
        <w:rPr>
          <w:rFonts w:ascii="Arial" w:hAnsi="Arial" w:cs="Arial"/>
          <w:iCs/>
        </w:rPr>
        <w:t>, like most 19</w:t>
      </w:r>
      <w:r w:rsidR="009F360F" w:rsidRPr="009F360F">
        <w:rPr>
          <w:rFonts w:ascii="Arial" w:hAnsi="Arial" w:cs="Arial"/>
          <w:iCs/>
          <w:vertAlign w:val="superscript"/>
        </w:rPr>
        <w:t>th</w:t>
      </w:r>
      <w:r w:rsidR="009F360F">
        <w:rPr>
          <w:rFonts w:ascii="Arial" w:hAnsi="Arial" w:cs="Arial"/>
          <w:iCs/>
        </w:rPr>
        <w:t xml:space="preserve"> century houses in Marion Village,</w:t>
      </w:r>
      <w:r>
        <w:rPr>
          <w:rFonts w:ascii="Arial" w:hAnsi="Arial" w:cs="Arial"/>
          <w:iCs/>
        </w:rPr>
        <w:t xml:space="preserve"> on a</w:t>
      </w:r>
      <w:r w:rsidR="00CE7FBA">
        <w:rPr>
          <w:rFonts w:ascii="Arial" w:hAnsi="Arial" w:cs="Arial"/>
          <w:iCs/>
        </w:rPr>
        <w:t xml:space="preserve"> raised</w:t>
      </w:r>
      <w:r>
        <w:rPr>
          <w:rFonts w:ascii="Arial" w:hAnsi="Arial" w:cs="Arial"/>
          <w:iCs/>
        </w:rPr>
        <w:t xml:space="preserve"> </w:t>
      </w:r>
      <w:r w:rsidR="00AD7242">
        <w:rPr>
          <w:rFonts w:ascii="Arial" w:hAnsi="Arial" w:cs="Arial"/>
          <w:iCs/>
        </w:rPr>
        <w:t>rough-cut granite</w:t>
      </w:r>
      <w:r>
        <w:rPr>
          <w:rFonts w:ascii="Arial" w:hAnsi="Arial" w:cs="Arial"/>
          <w:iCs/>
        </w:rPr>
        <w:t xml:space="preserve"> foundation. The elevations are clad, primarily, in wood clapboards. However, the elevations are further animated by beltcourses above the second story windows. In addition, the gable peak of the front elevation is clad in b</w:t>
      </w:r>
      <w:r w:rsidR="00AD7242">
        <w:rPr>
          <w:rFonts w:ascii="Arial" w:hAnsi="Arial" w:cs="Arial"/>
          <w:iCs/>
        </w:rPr>
        <w:t>o</w:t>
      </w:r>
      <w:r>
        <w:rPr>
          <w:rFonts w:ascii="Arial" w:hAnsi="Arial" w:cs="Arial"/>
          <w:iCs/>
        </w:rPr>
        <w:t>ards to simulate a sunburst patter</w:t>
      </w:r>
      <w:r w:rsidR="00CE7FBA">
        <w:rPr>
          <w:rFonts w:ascii="Arial" w:hAnsi="Arial" w:cs="Arial"/>
          <w:iCs/>
        </w:rPr>
        <w:t>n</w:t>
      </w:r>
      <w:r w:rsidR="00AD7242">
        <w:rPr>
          <w:rFonts w:ascii="Arial" w:hAnsi="Arial" w:cs="Arial"/>
          <w:iCs/>
        </w:rPr>
        <w:t>, with scalloped shingles below</w:t>
      </w:r>
      <w:r w:rsidR="00F55E8E">
        <w:rPr>
          <w:rFonts w:ascii="Arial" w:hAnsi="Arial" w:cs="Arial"/>
          <w:iCs/>
        </w:rPr>
        <w:t xml:space="preserve"> (Queen Anne details)</w:t>
      </w:r>
      <w:r>
        <w:rPr>
          <w:rFonts w:ascii="Arial" w:hAnsi="Arial" w:cs="Arial"/>
          <w:iCs/>
        </w:rPr>
        <w:t>.</w:t>
      </w:r>
      <w:r w:rsidR="0011498D">
        <w:rPr>
          <w:rFonts w:ascii="Arial" w:hAnsi="Arial" w:cs="Arial"/>
          <w:iCs/>
        </w:rPr>
        <w:t xml:space="preserve"> This elegant detail</w:t>
      </w:r>
      <w:r w:rsidR="000B3615">
        <w:rPr>
          <w:rFonts w:ascii="Arial" w:hAnsi="Arial" w:cs="Arial"/>
          <w:iCs/>
        </w:rPr>
        <w:t xml:space="preserve"> is replicated in the gable peak of the right (west) elevation.</w:t>
      </w:r>
      <w:r>
        <w:rPr>
          <w:rFonts w:ascii="Arial" w:hAnsi="Arial" w:cs="Arial"/>
          <w:iCs/>
        </w:rPr>
        <w:t xml:space="preserve"> </w:t>
      </w:r>
      <w:r w:rsidR="00CE7FBA">
        <w:rPr>
          <w:rFonts w:ascii="Arial" w:hAnsi="Arial" w:cs="Arial"/>
          <w:iCs/>
        </w:rPr>
        <w:t xml:space="preserve">Fenestration on the house consists </w:t>
      </w:r>
      <w:r w:rsidR="00AD7242">
        <w:rPr>
          <w:rFonts w:ascii="Arial" w:hAnsi="Arial" w:cs="Arial"/>
          <w:iCs/>
        </w:rPr>
        <w:t>primarily of modern</w:t>
      </w:r>
      <w:r w:rsidR="00AF3C81">
        <w:rPr>
          <w:rFonts w:ascii="Arial" w:hAnsi="Arial" w:cs="Arial"/>
          <w:iCs/>
        </w:rPr>
        <w:t>,</w:t>
      </w:r>
      <w:r w:rsidR="00AD7242">
        <w:rPr>
          <w:rFonts w:ascii="Arial" w:hAnsi="Arial" w:cs="Arial"/>
          <w:iCs/>
        </w:rPr>
        <w:t xml:space="preserve"> replacement 6/1 windows. That may have been the original muntin pattern. Another Queen Anne detail is the double-height window lighting the interior stairwell that consists of two stacked “Queen Anne” windows – windows with small square panes around a large central pane. </w:t>
      </w:r>
      <w:r w:rsidR="003C60BE">
        <w:rPr>
          <w:rFonts w:ascii="Arial" w:hAnsi="Arial" w:cs="Arial"/>
          <w:iCs/>
        </w:rPr>
        <w:t xml:space="preserve">This feature is further ornamented with a </w:t>
      </w:r>
      <w:r w:rsidR="0011498D">
        <w:rPr>
          <w:rFonts w:ascii="Arial" w:hAnsi="Arial" w:cs="Arial"/>
          <w:iCs/>
        </w:rPr>
        <w:t>curvilinear</w:t>
      </w:r>
      <w:r w:rsidR="003C60BE">
        <w:rPr>
          <w:rFonts w:ascii="Arial" w:hAnsi="Arial" w:cs="Arial"/>
          <w:iCs/>
        </w:rPr>
        <w:t xml:space="preserve"> </w:t>
      </w:r>
      <w:r w:rsidR="0011498D">
        <w:rPr>
          <w:rFonts w:ascii="Arial" w:hAnsi="Arial" w:cs="Arial"/>
          <w:iCs/>
        </w:rPr>
        <w:t xml:space="preserve">skirt </w:t>
      </w:r>
      <w:r w:rsidR="003C60BE">
        <w:rPr>
          <w:rFonts w:ascii="Arial" w:hAnsi="Arial" w:cs="Arial"/>
          <w:iCs/>
        </w:rPr>
        <w:t>below the sill.</w:t>
      </w:r>
      <w:r w:rsidR="0011498D">
        <w:rPr>
          <w:rFonts w:ascii="Arial" w:hAnsi="Arial" w:cs="Arial"/>
          <w:iCs/>
        </w:rPr>
        <w:t xml:space="preserve"> Another unusual window is the diamond-shaped sash in the gable peak of the right wall dormer.</w:t>
      </w:r>
    </w:p>
    <w:p w:rsidR="008D74DD" w:rsidRDefault="008D74DD" w:rsidP="00E80179">
      <w:pPr>
        <w:jc w:val="both"/>
        <w:rPr>
          <w:rFonts w:ascii="Arial" w:hAnsi="Arial" w:cs="Arial"/>
          <w:iCs/>
        </w:rPr>
      </w:pPr>
    </w:p>
    <w:p w:rsidR="008D74DD" w:rsidRDefault="008D74DD" w:rsidP="00E80179">
      <w:pPr>
        <w:jc w:val="both"/>
        <w:rPr>
          <w:rFonts w:ascii="Arial" w:hAnsi="Arial" w:cs="Arial"/>
          <w:iCs/>
        </w:rPr>
      </w:pPr>
      <w:r>
        <w:rPr>
          <w:rFonts w:ascii="Arial" w:hAnsi="Arial" w:cs="Arial"/>
          <w:iCs/>
        </w:rPr>
        <w:t>An open porch fills in the space between the front elevation and the left (east) ell. This porch is supported by square columns, and the porch is enclosed by an unusual, square-design balustrade. The</w:t>
      </w:r>
      <w:r w:rsidR="003C60BE">
        <w:rPr>
          <w:rFonts w:ascii="Arial" w:hAnsi="Arial" w:cs="Arial"/>
          <w:iCs/>
        </w:rPr>
        <w:t>re are two entrance</w:t>
      </w:r>
      <w:r w:rsidR="0011498D">
        <w:rPr>
          <w:rFonts w:ascii="Arial" w:hAnsi="Arial" w:cs="Arial"/>
          <w:iCs/>
        </w:rPr>
        <w:t>s</w:t>
      </w:r>
      <w:r w:rsidR="00F55E8E">
        <w:rPr>
          <w:rFonts w:ascii="Arial" w:hAnsi="Arial" w:cs="Arial"/>
          <w:iCs/>
        </w:rPr>
        <w:t xml:space="preserve"> accessed from</w:t>
      </w:r>
      <w:r w:rsidR="003C60BE">
        <w:rPr>
          <w:rFonts w:ascii="Arial" w:hAnsi="Arial" w:cs="Arial"/>
          <w:iCs/>
        </w:rPr>
        <w:t xml:space="preserve"> the front porch that wraps </w:t>
      </w:r>
      <w:r w:rsidR="0011498D">
        <w:rPr>
          <w:rFonts w:ascii="Arial" w:hAnsi="Arial" w:cs="Arial"/>
          <w:iCs/>
        </w:rPr>
        <w:t>a</w:t>
      </w:r>
      <w:r w:rsidR="003C60BE">
        <w:rPr>
          <w:rFonts w:ascii="Arial" w:hAnsi="Arial" w:cs="Arial"/>
          <w:iCs/>
        </w:rPr>
        <w:t xml:space="preserve">round the left side elevation. Both entrances appear to have paneled doors set in simple surrounds. </w:t>
      </w:r>
      <w:r>
        <w:rPr>
          <w:rFonts w:ascii="Arial" w:hAnsi="Arial" w:cs="Arial"/>
          <w:iCs/>
        </w:rPr>
        <w:t xml:space="preserve"> </w:t>
      </w:r>
    </w:p>
    <w:p w:rsidR="00974237" w:rsidRDefault="00974237">
      <w:pPr>
        <w:rPr>
          <w:rFonts w:ascii="Arial" w:hAnsi="Arial" w:cs="Arial"/>
          <w:iCs/>
        </w:rPr>
      </w:pPr>
    </w:p>
    <w:p w:rsidR="00155D63" w:rsidRDefault="00155D63">
      <w:pPr>
        <w:rPr>
          <w:rFonts w:ascii="Arial" w:hAnsi="Arial" w:cs="Arial"/>
          <w:iCs/>
        </w:rPr>
      </w:pPr>
    </w:p>
    <w:p w:rsidR="00974237" w:rsidRDefault="00974237">
      <w:pPr>
        <w:rPr>
          <w:i/>
        </w:rPr>
      </w:pPr>
      <w:r>
        <w:rPr>
          <w:b/>
          <w:sz w:val="24"/>
        </w:rPr>
        <w:t xml:space="preserve">HISTORICAL NARRATIVE    </w:t>
      </w:r>
    </w:p>
    <w:p w:rsidR="00974237" w:rsidRDefault="00974237">
      <w:pPr>
        <w:rPr>
          <w:rFonts w:ascii="Arial" w:hAnsi="Arial" w:cs="Arial"/>
          <w:iCs/>
        </w:rPr>
      </w:pPr>
      <w:r>
        <w:rPr>
          <w:i/>
        </w:rPr>
        <w:t>Discuss the history of the building.  Explain its associations with local (or state) history.  Include uses of the building, and the role(s) the owners/occupants played within the community.</w:t>
      </w:r>
      <w:r>
        <w:rPr>
          <w:rFonts w:ascii="Arial" w:hAnsi="Arial" w:cs="Arial"/>
          <w:iCs/>
        </w:rPr>
        <w:t xml:space="preserve"> </w:t>
      </w:r>
    </w:p>
    <w:p w:rsidR="00974237" w:rsidRDefault="00974237">
      <w:pPr>
        <w:rPr>
          <w:rFonts w:ascii="Arial" w:hAnsi="Arial" w:cs="Arial"/>
          <w:iCs/>
        </w:rPr>
      </w:pPr>
    </w:p>
    <w:p w:rsidR="00F80EE6" w:rsidRDefault="00F80EE6" w:rsidP="00F80EE6">
      <w:pPr>
        <w:jc w:val="both"/>
        <w:rPr>
          <w:rFonts w:ascii="Arial" w:hAnsi="Arial" w:cs="Arial"/>
          <w:iCs/>
        </w:rPr>
      </w:pPr>
      <w:r>
        <w:rPr>
          <w:rFonts w:ascii="Arial" w:hAnsi="Arial" w:cs="Arial"/>
          <w:iCs/>
        </w:rPr>
        <w:t>The dense development pattern along Main Street, starting in the eary-19</w:t>
      </w:r>
      <w:r w:rsidRPr="00203798">
        <w:rPr>
          <w:rFonts w:ascii="Arial" w:hAnsi="Arial" w:cs="Arial"/>
          <w:iCs/>
          <w:vertAlign w:val="superscript"/>
        </w:rPr>
        <w:t>th</w:t>
      </w:r>
      <w:r>
        <w:rPr>
          <w:rFonts w:ascii="Arial" w:hAnsi="Arial" w:cs="Arial"/>
          <w:iCs/>
        </w:rPr>
        <w:t xml:space="preserve"> century with increasing maritime-related prosperity, extended only as far west as Pleasant Street. Although Upper Main Street (as it is locally called), was set out in 1829, residential development was limited to a few houses on large parcels. The building of the Public Library in 1872 and Tabor Academy in 1876 along Spring Street may have inspired increased residential development in the surrounding area. By the late-19</w:t>
      </w:r>
      <w:r w:rsidRPr="00912E43">
        <w:rPr>
          <w:rFonts w:ascii="Arial" w:hAnsi="Arial" w:cs="Arial"/>
          <w:iCs/>
          <w:vertAlign w:val="superscript"/>
        </w:rPr>
        <w:t>th</w:t>
      </w:r>
      <w:r>
        <w:rPr>
          <w:rFonts w:ascii="Arial" w:hAnsi="Arial" w:cs="Arial"/>
          <w:iCs/>
        </w:rPr>
        <w:t xml:space="preserve"> century, owners of the larger tracts of land on upper Main Street began to build additional houses on their land and/or sell off portions to others.</w:t>
      </w:r>
    </w:p>
    <w:p w:rsidR="00BA686E" w:rsidRDefault="00BA686E" w:rsidP="00BA686E">
      <w:pPr>
        <w:jc w:val="both"/>
        <w:rPr>
          <w:rFonts w:ascii="Arial" w:hAnsi="Arial" w:cs="Arial"/>
          <w:iCs/>
        </w:rPr>
      </w:pPr>
    </w:p>
    <w:p w:rsidR="00521B49" w:rsidRDefault="00521B49" w:rsidP="00521B49">
      <w:pPr>
        <w:jc w:val="both"/>
        <w:rPr>
          <w:rFonts w:ascii="Arial" w:hAnsi="Arial" w:cs="Arial"/>
        </w:rPr>
      </w:pPr>
      <w:r>
        <w:rPr>
          <w:rFonts w:ascii="Arial" w:hAnsi="Arial" w:cs="Arial"/>
          <w:iCs/>
        </w:rPr>
        <w:t>The south</w:t>
      </w:r>
      <w:r w:rsidR="00AF3C81">
        <w:rPr>
          <w:rFonts w:ascii="Arial" w:hAnsi="Arial" w:cs="Arial"/>
          <w:iCs/>
        </w:rPr>
        <w:t xml:space="preserve"> side of Main Street, </w:t>
      </w:r>
      <w:r>
        <w:rPr>
          <w:rFonts w:ascii="Arial" w:hAnsi="Arial" w:cs="Arial"/>
          <w:iCs/>
        </w:rPr>
        <w:t>across from the former Tabor Academy campus, was</w:t>
      </w:r>
      <w:r w:rsidR="00152F55">
        <w:rPr>
          <w:rFonts w:ascii="Arial" w:hAnsi="Arial" w:cs="Arial"/>
          <w:iCs/>
        </w:rPr>
        <w:t xml:space="preserve"> a single</w:t>
      </w:r>
      <w:r>
        <w:rPr>
          <w:rFonts w:ascii="Arial" w:hAnsi="Arial" w:cs="Arial"/>
          <w:iCs/>
        </w:rPr>
        <w:t xml:space="preserve"> parcel up </w:t>
      </w:r>
      <w:r w:rsidR="00F55E8E">
        <w:rPr>
          <w:rFonts w:ascii="Arial" w:hAnsi="Arial" w:cs="Arial"/>
          <w:iCs/>
        </w:rPr>
        <w:t>until the</w:t>
      </w:r>
      <w:r>
        <w:rPr>
          <w:rFonts w:ascii="Arial" w:hAnsi="Arial" w:cs="Arial"/>
          <w:iCs/>
        </w:rPr>
        <w:t xml:space="preserve"> early-20</w:t>
      </w:r>
      <w:r w:rsidRPr="006138D2">
        <w:rPr>
          <w:rFonts w:ascii="Arial" w:hAnsi="Arial" w:cs="Arial"/>
          <w:iCs/>
          <w:vertAlign w:val="superscript"/>
        </w:rPr>
        <w:t>th</w:t>
      </w:r>
      <w:r>
        <w:rPr>
          <w:rFonts w:ascii="Arial" w:hAnsi="Arial" w:cs="Arial"/>
          <w:iCs/>
        </w:rPr>
        <w:t xml:space="preserve"> century. In 1842, Paddock Bates sold that parcel, without buildings, to Nathan Savery.</w:t>
      </w:r>
      <w:r>
        <w:rPr>
          <w:rStyle w:val="FootnoteReference"/>
          <w:rFonts w:ascii="Arial" w:hAnsi="Arial" w:cs="Arial"/>
          <w:iCs/>
        </w:rPr>
        <w:footnoteReference w:id="1"/>
      </w:r>
      <w:r>
        <w:rPr>
          <w:rFonts w:ascii="Arial" w:hAnsi="Arial" w:cs="Arial"/>
          <w:iCs/>
        </w:rPr>
        <w:t xml:space="preserve"> Nathan Savery (1774-1858) was a carpenter. The first house he built was </w:t>
      </w:r>
      <w:r w:rsidRPr="00D848C8">
        <w:rPr>
          <w:rFonts w:ascii="Arial" w:hAnsi="Arial" w:cs="Arial"/>
          <w:iCs/>
          <w:u w:val="single"/>
        </w:rPr>
        <w:t>76 Main Street</w:t>
      </w:r>
      <w:r>
        <w:rPr>
          <w:rFonts w:ascii="Arial" w:hAnsi="Arial" w:cs="Arial"/>
          <w:iCs/>
        </w:rPr>
        <w:t xml:space="preserve"> (MRN.260). It was the first of four that would be built along this parcel. Since Savery was a carpenter, there is a g</w:t>
      </w:r>
      <w:r w:rsidR="009F360F">
        <w:rPr>
          <w:rFonts w:ascii="Arial" w:hAnsi="Arial" w:cs="Arial"/>
          <w:iCs/>
        </w:rPr>
        <w:t>ood chance it was built by him. B</w:t>
      </w:r>
      <w:r>
        <w:rPr>
          <w:rFonts w:ascii="Arial" w:hAnsi="Arial" w:cs="Arial"/>
          <w:iCs/>
        </w:rPr>
        <w:t>y the 1855 S</w:t>
      </w:r>
      <w:r w:rsidR="00152F55">
        <w:rPr>
          <w:rFonts w:ascii="Arial" w:hAnsi="Arial" w:cs="Arial"/>
          <w:iCs/>
        </w:rPr>
        <w:t xml:space="preserve">tate Census, Savery was living </w:t>
      </w:r>
      <w:r w:rsidR="00A26C46">
        <w:rPr>
          <w:rFonts w:ascii="Arial" w:hAnsi="Arial" w:cs="Arial"/>
          <w:iCs/>
        </w:rPr>
        <w:t>t</w:t>
      </w:r>
      <w:r>
        <w:rPr>
          <w:rFonts w:ascii="Arial" w:hAnsi="Arial" w:cs="Arial"/>
          <w:iCs/>
        </w:rPr>
        <w:t xml:space="preserve">here at the age of 82 with his </w:t>
      </w:r>
      <w:r>
        <w:rPr>
          <w:rFonts w:ascii="Arial" w:hAnsi="Arial" w:cs="Arial"/>
        </w:rPr>
        <w:t>daughter Patience (1803-1885), her husband Benjamin Chamberlain (1803-1874), a blacksmith, and their three children. That house was inherited by Patience and Benjamin Chamberlain, and they were living in Carver in 1866 when they sold it to William Handy.</w:t>
      </w:r>
      <w:r>
        <w:rPr>
          <w:rStyle w:val="FootnoteReference"/>
          <w:rFonts w:ascii="Arial" w:hAnsi="Arial" w:cs="Arial"/>
        </w:rPr>
        <w:footnoteReference w:id="2"/>
      </w:r>
      <w:r>
        <w:rPr>
          <w:rFonts w:ascii="Arial" w:hAnsi="Arial" w:cs="Arial"/>
        </w:rPr>
        <w:t xml:space="preserve"> </w:t>
      </w:r>
    </w:p>
    <w:p w:rsidR="00521B49" w:rsidRDefault="00A26C46" w:rsidP="00521B49">
      <w:pPr>
        <w:jc w:val="both"/>
        <w:rPr>
          <w:rFonts w:ascii="Arial" w:hAnsi="Arial" w:cs="Arial"/>
          <w:iCs/>
        </w:rPr>
      </w:pPr>
      <w:r>
        <w:rPr>
          <w:rFonts w:ascii="Arial" w:hAnsi="Arial" w:cs="Arial"/>
          <w:iCs/>
        </w:rPr>
        <w:lastRenderedPageBreak/>
        <w:t xml:space="preserve">76 Main Street, </w:t>
      </w:r>
      <w:r w:rsidR="00152F55">
        <w:rPr>
          <w:rFonts w:ascii="Arial" w:hAnsi="Arial" w:cs="Arial"/>
          <w:iCs/>
        </w:rPr>
        <w:t xml:space="preserve">still the only </w:t>
      </w:r>
      <w:r>
        <w:rPr>
          <w:rFonts w:ascii="Arial" w:hAnsi="Arial" w:cs="Arial"/>
          <w:iCs/>
        </w:rPr>
        <w:t>house</w:t>
      </w:r>
      <w:r w:rsidR="00152F55">
        <w:rPr>
          <w:rFonts w:ascii="Arial" w:hAnsi="Arial" w:cs="Arial"/>
          <w:iCs/>
        </w:rPr>
        <w:t>, i</w:t>
      </w:r>
      <w:r w:rsidR="00521B49">
        <w:rPr>
          <w:rFonts w:ascii="Arial" w:hAnsi="Arial" w:cs="Arial"/>
          <w:iCs/>
        </w:rPr>
        <w:t>s shown on the 1879 Plymouth County Atlas with the name “Wm. Handy” (Figure</w:t>
      </w:r>
      <w:r w:rsidR="00155D63">
        <w:rPr>
          <w:rFonts w:ascii="Arial" w:hAnsi="Arial" w:cs="Arial"/>
          <w:iCs/>
        </w:rPr>
        <w:t xml:space="preserve"> 2</w:t>
      </w:r>
      <w:r w:rsidR="00521B49">
        <w:rPr>
          <w:rFonts w:ascii="Arial" w:hAnsi="Arial" w:cs="Arial"/>
          <w:iCs/>
        </w:rPr>
        <w:t>). William Handy (1831-1904) was listed a</w:t>
      </w:r>
      <w:r w:rsidR="00523CA0">
        <w:rPr>
          <w:rFonts w:ascii="Arial" w:hAnsi="Arial" w:cs="Arial"/>
          <w:iCs/>
        </w:rPr>
        <w:t>s a mariner and sea captain in c</w:t>
      </w:r>
      <w:r w:rsidR="00521B49">
        <w:rPr>
          <w:rFonts w:ascii="Arial" w:hAnsi="Arial" w:cs="Arial"/>
          <w:iCs/>
        </w:rPr>
        <w:t xml:space="preserve">ensus records and, by 1900, was retired. He was living at 76 Main Street with his second wife, Ellen (Downing), whom he married in 1890, and two of their children. Ellen Handy (1853-1902) was 22 years younger than William Handy, and it was her second marriage as well. </w:t>
      </w:r>
    </w:p>
    <w:p w:rsidR="00521B49" w:rsidRDefault="00521B49" w:rsidP="00521B49">
      <w:pPr>
        <w:jc w:val="both"/>
        <w:rPr>
          <w:rFonts w:ascii="Arial" w:hAnsi="Arial" w:cs="Arial"/>
          <w:iCs/>
        </w:rPr>
      </w:pPr>
    </w:p>
    <w:p w:rsidR="00521B49" w:rsidRDefault="00521B49" w:rsidP="00521B49">
      <w:pPr>
        <w:jc w:val="both"/>
        <w:rPr>
          <w:rFonts w:ascii="Arial" w:hAnsi="Arial" w:cs="Arial"/>
          <w:iCs/>
        </w:rPr>
      </w:pPr>
      <w:r>
        <w:rPr>
          <w:rFonts w:ascii="Arial" w:hAnsi="Arial" w:cs="Arial"/>
          <w:iCs/>
        </w:rPr>
        <w:t xml:space="preserve">William Handy developed two more houses </w:t>
      </w:r>
      <w:r w:rsidR="00152F55">
        <w:rPr>
          <w:rFonts w:ascii="Arial" w:hAnsi="Arial" w:cs="Arial"/>
          <w:iCs/>
        </w:rPr>
        <w:t xml:space="preserve">as rental properties </w:t>
      </w:r>
      <w:r>
        <w:rPr>
          <w:rFonts w:ascii="Arial" w:hAnsi="Arial" w:cs="Arial"/>
          <w:iCs/>
        </w:rPr>
        <w:t xml:space="preserve">east of </w:t>
      </w:r>
      <w:r w:rsidR="009F360F">
        <w:rPr>
          <w:rFonts w:ascii="Arial" w:hAnsi="Arial" w:cs="Arial"/>
          <w:iCs/>
        </w:rPr>
        <w:t>his</w:t>
      </w:r>
      <w:r>
        <w:rPr>
          <w:rFonts w:ascii="Arial" w:hAnsi="Arial" w:cs="Arial"/>
          <w:iCs/>
        </w:rPr>
        <w:t xml:space="preserve"> own house – this house and </w:t>
      </w:r>
      <w:r w:rsidR="00F410A4">
        <w:rPr>
          <w:rFonts w:ascii="Arial" w:hAnsi="Arial" w:cs="Arial"/>
          <w:iCs/>
          <w:u w:val="single"/>
        </w:rPr>
        <w:t>72</w:t>
      </w:r>
      <w:r w:rsidRPr="00D848C8">
        <w:rPr>
          <w:rFonts w:ascii="Arial" w:hAnsi="Arial" w:cs="Arial"/>
          <w:iCs/>
          <w:u w:val="single"/>
        </w:rPr>
        <w:t xml:space="preserve"> Ma</w:t>
      </w:r>
      <w:r>
        <w:rPr>
          <w:rFonts w:ascii="Arial" w:hAnsi="Arial" w:cs="Arial"/>
          <w:iCs/>
          <w:u w:val="single"/>
        </w:rPr>
        <w:t>i</w:t>
      </w:r>
      <w:r w:rsidRPr="00D848C8">
        <w:rPr>
          <w:rFonts w:ascii="Arial" w:hAnsi="Arial" w:cs="Arial"/>
          <w:iCs/>
          <w:u w:val="single"/>
        </w:rPr>
        <w:t>n Street</w:t>
      </w:r>
      <w:r>
        <w:rPr>
          <w:rFonts w:ascii="Arial" w:hAnsi="Arial" w:cs="Arial"/>
          <w:iCs/>
        </w:rPr>
        <w:t xml:space="preserve"> (MRN.259). Both are shown with the Handy name on the 1903 Plymouth County Atlas (Figure </w:t>
      </w:r>
      <w:r w:rsidR="00155D63">
        <w:rPr>
          <w:rFonts w:ascii="Arial" w:hAnsi="Arial" w:cs="Arial"/>
          <w:iCs/>
        </w:rPr>
        <w:t>3</w:t>
      </w:r>
      <w:r>
        <w:rPr>
          <w:rFonts w:ascii="Arial" w:hAnsi="Arial" w:cs="Arial"/>
          <w:iCs/>
        </w:rPr>
        <w:t xml:space="preserve">). It is unclear when this house was built. It has an Assessor date of </w:t>
      </w:r>
      <w:r w:rsidR="00F410A4">
        <w:rPr>
          <w:rFonts w:ascii="Arial" w:hAnsi="Arial" w:cs="Arial"/>
          <w:iCs/>
        </w:rPr>
        <w:t>1885, and the gable-front f</w:t>
      </w:r>
      <w:r w:rsidR="00A26C46">
        <w:rPr>
          <w:rFonts w:ascii="Arial" w:hAnsi="Arial" w:cs="Arial"/>
          <w:iCs/>
        </w:rPr>
        <w:t>orm</w:t>
      </w:r>
      <w:r w:rsidR="00F410A4">
        <w:rPr>
          <w:rFonts w:ascii="Arial" w:hAnsi="Arial" w:cs="Arial"/>
          <w:iCs/>
        </w:rPr>
        <w:t xml:space="preserve"> and other features</w:t>
      </w:r>
      <w:r w:rsidR="00627CAB">
        <w:rPr>
          <w:rFonts w:ascii="Arial" w:hAnsi="Arial" w:cs="Arial"/>
          <w:iCs/>
        </w:rPr>
        <w:t xml:space="preserve"> likely</w:t>
      </w:r>
      <w:r w:rsidR="00F410A4">
        <w:rPr>
          <w:rFonts w:ascii="Arial" w:hAnsi="Arial" w:cs="Arial"/>
          <w:iCs/>
        </w:rPr>
        <w:t xml:space="preserve"> </w:t>
      </w:r>
      <w:r w:rsidR="009F360F">
        <w:rPr>
          <w:rFonts w:ascii="Arial" w:hAnsi="Arial" w:cs="Arial"/>
          <w:iCs/>
        </w:rPr>
        <w:t>indicate</w:t>
      </w:r>
      <w:r w:rsidR="00F410A4">
        <w:rPr>
          <w:rFonts w:ascii="Arial" w:hAnsi="Arial" w:cs="Arial"/>
          <w:iCs/>
        </w:rPr>
        <w:t xml:space="preserve"> a late-19</w:t>
      </w:r>
      <w:r w:rsidR="00F410A4" w:rsidRPr="00F410A4">
        <w:rPr>
          <w:rFonts w:ascii="Arial" w:hAnsi="Arial" w:cs="Arial"/>
          <w:iCs/>
          <w:vertAlign w:val="superscript"/>
        </w:rPr>
        <w:t>th</w:t>
      </w:r>
      <w:r w:rsidR="00F410A4">
        <w:rPr>
          <w:rFonts w:ascii="Arial" w:hAnsi="Arial" w:cs="Arial"/>
          <w:iCs/>
        </w:rPr>
        <w:t xml:space="preserve"> century construction, which means it was </w:t>
      </w:r>
      <w:r w:rsidR="00152F55">
        <w:rPr>
          <w:rFonts w:ascii="Arial" w:hAnsi="Arial" w:cs="Arial"/>
          <w:iCs/>
        </w:rPr>
        <w:t xml:space="preserve">very likely </w:t>
      </w:r>
      <w:r w:rsidR="00F410A4">
        <w:rPr>
          <w:rFonts w:ascii="Arial" w:hAnsi="Arial" w:cs="Arial"/>
          <w:iCs/>
        </w:rPr>
        <w:t>b</w:t>
      </w:r>
      <w:r w:rsidR="009F360F">
        <w:rPr>
          <w:rFonts w:ascii="Arial" w:hAnsi="Arial" w:cs="Arial"/>
          <w:iCs/>
        </w:rPr>
        <w:t>uilt by</w:t>
      </w:r>
      <w:r w:rsidR="00F410A4">
        <w:rPr>
          <w:rFonts w:ascii="Arial" w:hAnsi="Arial" w:cs="Arial"/>
          <w:iCs/>
        </w:rPr>
        <w:t xml:space="preserve"> Handy before </w:t>
      </w:r>
      <w:r w:rsidR="009F360F">
        <w:rPr>
          <w:rFonts w:ascii="Arial" w:hAnsi="Arial" w:cs="Arial"/>
          <w:iCs/>
        </w:rPr>
        <w:t>he</w:t>
      </w:r>
      <w:r w:rsidR="00F410A4">
        <w:rPr>
          <w:rFonts w:ascii="Arial" w:hAnsi="Arial" w:cs="Arial"/>
          <w:iCs/>
        </w:rPr>
        <w:t xml:space="preserve"> built </w:t>
      </w:r>
      <w:r w:rsidR="00152F55">
        <w:rPr>
          <w:rFonts w:ascii="Arial" w:hAnsi="Arial" w:cs="Arial"/>
          <w:iCs/>
        </w:rPr>
        <w:t>the smaller house</w:t>
      </w:r>
      <w:r w:rsidR="00F410A4">
        <w:rPr>
          <w:rFonts w:ascii="Arial" w:hAnsi="Arial" w:cs="Arial"/>
          <w:iCs/>
        </w:rPr>
        <w:t xml:space="preserve"> next door at 72 Main Street. </w:t>
      </w:r>
      <w:r w:rsidR="003F1F61">
        <w:rPr>
          <w:rFonts w:ascii="Arial" w:hAnsi="Arial" w:cs="Arial"/>
          <w:iCs/>
        </w:rPr>
        <w:t xml:space="preserve">In ca. 1904, </w:t>
      </w:r>
      <w:r w:rsidR="00D855A9">
        <w:rPr>
          <w:rFonts w:ascii="Arial" w:hAnsi="Arial" w:cs="Arial"/>
          <w:iCs/>
        </w:rPr>
        <w:t>Handy</w:t>
      </w:r>
      <w:r w:rsidR="003F1F61">
        <w:rPr>
          <w:rFonts w:ascii="Arial" w:hAnsi="Arial" w:cs="Arial"/>
          <w:iCs/>
        </w:rPr>
        <w:t xml:space="preserve"> built a fourth ho</w:t>
      </w:r>
      <w:r w:rsidR="00D855A9">
        <w:rPr>
          <w:rFonts w:ascii="Arial" w:hAnsi="Arial" w:cs="Arial"/>
          <w:iCs/>
        </w:rPr>
        <w:t>use</w:t>
      </w:r>
      <w:r w:rsidR="003F1F61">
        <w:rPr>
          <w:rFonts w:ascii="Arial" w:hAnsi="Arial" w:cs="Arial"/>
          <w:iCs/>
        </w:rPr>
        <w:t xml:space="preserve">, what is now </w:t>
      </w:r>
      <w:r w:rsidR="003F1F61" w:rsidRPr="003F1F61">
        <w:rPr>
          <w:rFonts w:ascii="Arial" w:hAnsi="Arial" w:cs="Arial"/>
          <w:iCs/>
          <w:u w:val="single"/>
        </w:rPr>
        <w:t>90 Main Street</w:t>
      </w:r>
      <w:r w:rsidR="003F1F61">
        <w:rPr>
          <w:rFonts w:ascii="Arial" w:hAnsi="Arial" w:cs="Arial"/>
          <w:iCs/>
        </w:rPr>
        <w:t xml:space="preserve"> (MRN.262). </w:t>
      </w:r>
    </w:p>
    <w:p w:rsidR="00521B49" w:rsidRDefault="00521B49" w:rsidP="00521B49">
      <w:pPr>
        <w:jc w:val="both"/>
        <w:rPr>
          <w:rFonts w:ascii="Arial" w:hAnsi="Arial" w:cs="Arial"/>
          <w:iCs/>
        </w:rPr>
      </w:pPr>
    </w:p>
    <w:p w:rsidR="00521B49" w:rsidRDefault="00521B49" w:rsidP="00521B49">
      <w:pPr>
        <w:jc w:val="both"/>
        <w:rPr>
          <w:rFonts w:ascii="Arial" w:hAnsi="Arial" w:cs="Arial"/>
          <w:iCs/>
        </w:rPr>
      </w:pPr>
      <w:r>
        <w:rPr>
          <w:rFonts w:ascii="Arial" w:hAnsi="Arial" w:cs="Arial"/>
          <w:iCs/>
        </w:rPr>
        <w:t xml:space="preserve">In 1916, three of </w:t>
      </w:r>
      <w:r w:rsidR="00152F55">
        <w:rPr>
          <w:rFonts w:ascii="Arial" w:hAnsi="Arial" w:cs="Arial"/>
          <w:iCs/>
        </w:rPr>
        <w:t>William Handy’s</w:t>
      </w:r>
      <w:r>
        <w:rPr>
          <w:rFonts w:ascii="Arial" w:hAnsi="Arial" w:cs="Arial"/>
          <w:iCs/>
        </w:rPr>
        <w:t xml:space="preserve"> children (from different marriages) – Leon C. Handy of Boston, Josephine Glidden of Falmouth, and Harry Handy of Scituate – sold this house to Bessie Clark Nelson of Marion.</w:t>
      </w:r>
      <w:r>
        <w:rPr>
          <w:rStyle w:val="FootnoteReference"/>
          <w:rFonts w:ascii="Arial" w:hAnsi="Arial" w:cs="Arial"/>
          <w:iCs/>
        </w:rPr>
        <w:footnoteReference w:id="3"/>
      </w:r>
      <w:r>
        <w:rPr>
          <w:rFonts w:ascii="Arial" w:hAnsi="Arial" w:cs="Arial"/>
          <w:iCs/>
        </w:rPr>
        <w:t xml:space="preserve"> </w:t>
      </w:r>
      <w:r w:rsidR="00E9315D">
        <w:rPr>
          <w:rFonts w:ascii="Arial" w:hAnsi="Arial" w:cs="Arial"/>
          <w:iCs/>
        </w:rPr>
        <w:t xml:space="preserve">She was a direct descendant of Noble Bates (1791-1864), one of the Two Captains who lived at </w:t>
      </w:r>
      <w:r w:rsidR="00E9315D" w:rsidRPr="00E9315D">
        <w:rPr>
          <w:rFonts w:ascii="Arial" w:hAnsi="Arial" w:cs="Arial"/>
          <w:iCs/>
          <w:u w:val="single"/>
        </w:rPr>
        <w:t>2 Main Street</w:t>
      </w:r>
      <w:r w:rsidR="00E9315D">
        <w:rPr>
          <w:rFonts w:ascii="Arial" w:hAnsi="Arial" w:cs="Arial"/>
          <w:iCs/>
        </w:rPr>
        <w:t xml:space="preserve"> (MRN.220). </w:t>
      </w:r>
      <w:r>
        <w:rPr>
          <w:rFonts w:ascii="Arial" w:hAnsi="Arial" w:cs="Arial"/>
          <w:iCs/>
        </w:rPr>
        <w:t>Bessie Clark Blankinship (1879-1946) had married Sweden-born James Nelson i</w:t>
      </w:r>
      <w:r w:rsidR="00627CAB">
        <w:rPr>
          <w:rFonts w:ascii="Arial" w:hAnsi="Arial" w:cs="Arial"/>
          <w:iCs/>
        </w:rPr>
        <w:t>n Marion i</w:t>
      </w:r>
      <w:r>
        <w:rPr>
          <w:rFonts w:ascii="Arial" w:hAnsi="Arial" w:cs="Arial"/>
          <w:iCs/>
        </w:rPr>
        <w:t xml:space="preserve">n 1900. They </w:t>
      </w:r>
      <w:r w:rsidR="00A26C46">
        <w:rPr>
          <w:rFonts w:ascii="Arial" w:hAnsi="Arial" w:cs="Arial"/>
          <w:iCs/>
        </w:rPr>
        <w:t xml:space="preserve">had </w:t>
      </w:r>
      <w:r>
        <w:rPr>
          <w:rFonts w:ascii="Arial" w:hAnsi="Arial" w:cs="Arial"/>
          <w:iCs/>
        </w:rPr>
        <w:t xml:space="preserve">immediately rented this house from the Handys, which they were able to buy 16 years later. </w:t>
      </w:r>
      <w:r w:rsidR="008C62BD">
        <w:rPr>
          <w:rFonts w:ascii="Arial" w:hAnsi="Arial" w:cs="Arial"/>
          <w:iCs/>
        </w:rPr>
        <w:t xml:space="preserve">They also bought the house next door, </w:t>
      </w:r>
      <w:r w:rsidR="008C62BD" w:rsidRPr="008C62BD">
        <w:rPr>
          <w:rFonts w:ascii="Arial" w:hAnsi="Arial" w:cs="Arial"/>
          <w:iCs/>
          <w:u w:val="single"/>
        </w:rPr>
        <w:t xml:space="preserve">72 Main Street </w:t>
      </w:r>
      <w:r w:rsidRPr="008C62BD">
        <w:rPr>
          <w:rFonts w:ascii="Arial" w:hAnsi="Arial" w:cs="Arial"/>
          <w:iCs/>
          <w:u w:val="single"/>
        </w:rPr>
        <w:t>John</w:t>
      </w:r>
      <w:r>
        <w:rPr>
          <w:rFonts w:ascii="Arial" w:hAnsi="Arial" w:cs="Arial"/>
          <w:iCs/>
        </w:rPr>
        <w:t xml:space="preserve"> </w:t>
      </w:r>
      <w:r w:rsidR="008C62BD">
        <w:rPr>
          <w:rFonts w:ascii="Arial" w:hAnsi="Arial" w:cs="Arial"/>
          <w:iCs/>
        </w:rPr>
        <w:t xml:space="preserve">(ca. 1900, MRN.259). James Nelson </w:t>
      </w:r>
      <w:r>
        <w:rPr>
          <w:rFonts w:ascii="Arial" w:hAnsi="Arial" w:cs="Arial"/>
          <w:iCs/>
        </w:rPr>
        <w:t xml:space="preserve">(1872-1951) worked as a barber. They </w:t>
      </w:r>
      <w:r w:rsidR="008C62BD">
        <w:rPr>
          <w:rFonts w:ascii="Arial" w:hAnsi="Arial" w:cs="Arial"/>
          <w:iCs/>
        </w:rPr>
        <w:t>had no</w:t>
      </w:r>
      <w:r>
        <w:rPr>
          <w:rFonts w:ascii="Arial" w:hAnsi="Arial" w:cs="Arial"/>
          <w:iCs/>
        </w:rPr>
        <w:t xml:space="preserve"> children, but Bessie’s sister, Lucy Blankinship, lived with them for many years. </w:t>
      </w:r>
      <w:r w:rsidR="00CF45EB">
        <w:rPr>
          <w:rFonts w:ascii="Arial" w:hAnsi="Arial" w:cs="Arial"/>
          <w:iCs/>
        </w:rPr>
        <w:t>The property was sold out if the family following James Nelson’s death.</w:t>
      </w:r>
      <w:r w:rsidR="00CF45EB">
        <w:rPr>
          <w:rStyle w:val="FootnoteReference"/>
          <w:rFonts w:ascii="Arial" w:hAnsi="Arial" w:cs="Arial"/>
          <w:iCs/>
        </w:rPr>
        <w:footnoteReference w:id="4"/>
      </w:r>
    </w:p>
    <w:p w:rsidR="00CF45EB" w:rsidRDefault="00CF45EB" w:rsidP="00521B49">
      <w:pPr>
        <w:jc w:val="both"/>
        <w:rPr>
          <w:rFonts w:ascii="Arial" w:hAnsi="Arial" w:cs="Arial"/>
          <w:iCs/>
        </w:rPr>
      </w:pPr>
    </w:p>
    <w:p w:rsidR="00CF45EB" w:rsidRDefault="00CF45EB" w:rsidP="00521B49">
      <w:pPr>
        <w:jc w:val="both"/>
        <w:rPr>
          <w:rFonts w:ascii="Arial" w:hAnsi="Arial" w:cs="Arial"/>
          <w:iCs/>
        </w:rPr>
      </w:pPr>
      <w:r>
        <w:rPr>
          <w:rFonts w:ascii="Arial" w:hAnsi="Arial" w:cs="Arial"/>
          <w:iCs/>
        </w:rPr>
        <w:t>It was sold to Ferman and Dorothy Davis who, in 1965, sold it to their son and daughter-in-law, Charles R. and Lucia Davis.</w:t>
      </w:r>
      <w:r>
        <w:rPr>
          <w:rStyle w:val="FootnoteReference"/>
          <w:rFonts w:ascii="Arial" w:hAnsi="Arial" w:cs="Arial"/>
          <w:iCs/>
        </w:rPr>
        <w:footnoteReference w:id="5"/>
      </w:r>
      <w:r>
        <w:rPr>
          <w:rFonts w:ascii="Arial" w:hAnsi="Arial" w:cs="Arial"/>
          <w:iCs/>
        </w:rPr>
        <w:t xml:space="preserve"> The house stayed in the extended Davis family until 2013. Charles R. Davis (d. 2016) was a local painting contractor and served on the Marion Fire Department for over 50 years, retiring as chief in 2002. </w:t>
      </w:r>
      <w:r>
        <w:rPr>
          <w:rFonts w:ascii="Arial" w:hAnsi="Arial" w:cs="Arial"/>
          <w:color w:val="444444"/>
          <w:sz w:val="23"/>
          <w:szCs w:val="23"/>
          <w:shd w:val="clear" w:color="auto" w:fill="FAFAFA"/>
        </w:rPr>
        <w:t> </w:t>
      </w:r>
    </w:p>
    <w:p w:rsidR="00155D63" w:rsidRPr="00CF45EB" w:rsidRDefault="00155D63">
      <w:pPr>
        <w:rPr>
          <w:b/>
          <w:sz w:val="16"/>
          <w:szCs w:val="16"/>
        </w:rPr>
      </w:pPr>
    </w:p>
    <w:p w:rsidR="00A26C46" w:rsidRPr="00627CAB" w:rsidRDefault="00974237" w:rsidP="00C56D31">
      <w:pPr>
        <w:rPr>
          <w:sz w:val="24"/>
        </w:rPr>
      </w:pPr>
      <w:r>
        <w:rPr>
          <w:b/>
          <w:sz w:val="24"/>
        </w:rPr>
        <w:t>BIBLIOGRAPHY and/or REFERENCES</w:t>
      </w:r>
      <w:r>
        <w:rPr>
          <w:sz w:val="24"/>
        </w:rPr>
        <w:tab/>
        <w:t xml:space="preserve">   </w:t>
      </w:r>
    </w:p>
    <w:p w:rsidR="00C56D31" w:rsidRPr="00D7502D" w:rsidRDefault="00C56D31" w:rsidP="00C56D31">
      <w:pPr>
        <w:rPr>
          <w:rFonts w:ascii="Arial" w:hAnsi="Arial" w:cs="Arial"/>
        </w:rPr>
      </w:pPr>
      <w:r w:rsidRPr="00D7502D">
        <w:rPr>
          <w:rFonts w:ascii="Arial" w:hAnsi="Arial" w:cs="Arial"/>
        </w:rPr>
        <w:t xml:space="preserve">Maps and </w:t>
      </w:r>
      <w:r w:rsidR="00545EEA">
        <w:rPr>
          <w:rFonts w:ascii="Arial" w:hAnsi="Arial" w:cs="Arial"/>
        </w:rPr>
        <w:t>A</w:t>
      </w:r>
      <w:r w:rsidRPr="00D7502D">
        <w:rPr>
          <w:rFonts w:ascii="Arial" w:hAnsi="Arial" w:cs="Arial"/>
        </w:rPr>
        <w:t xml:space="preserve">tlases: </w:t>
      </w:r>
    </w:p>
    <w:p w:rsidR="004C630D" w:rsidRPr="00D7502D" w:rsidRDefault="004C630D" w:rsidP="004C630D">
      <w:pPr>
        <w:rPr>
          <w:rFonts w:ascii="Arial" w:hAnsi="Arial" w:cs="Arial"/>
          <w:i/>
          <w:iCs/>
        </w:rPr>
      </w:pPr>
      <w:r>
        <w:rPr>
          <w:rFonts w:ascii="Arial" w:hAnsi="Arial" w:cs="Arial"/>
          <w:iCs/>
        </w:rPr>
        <w:t xml:space="preserve">1855, Walling, </w:t>
      </w:r>
      <w:r w:rsidRPr="00D7502D">
        <w:rPr>
          <w:rFonts w:ascii="Arial" w:hAnsi="Arial" w:cs="Arial"/>
          <w:iCs/>
        </w:rPr>
        <w:t>H.</w:t>
      </w:r>
      <w:r>
        <w:rPr>
          <w:rFonts w:ascii="Arial" w:hAnsi="Arial" w:cs="Arial"/>
          <w:iCs/>
        </w:rPr>
        <w:t xml:space="preserve"> </w:t>
      </w:r>
      <w:r w:rsidRPr="00D7502D">
        <w:rPr>
          <w:rFonts w:ascii="Arial" w:hAnsi="Arial" w:cs="Arial"/>
          <w:iCs/>
        </w:rPr>
        <w:t xml:space="preserve">F. </w:t>
      </w:r>
      <w:r w:rsidRPr="00D7502D">
        <w:rPr>
          <w:rFonts w:ascii="Arial" w:hAnsi="Arial" w:cs="Arial"/>
          <w:i/>
          <w:iCs/>
        </w:rPr>
        <w:t>Map of the Town of Marion, Plymouth County, Massachusetts</w:t>
      </w:r>
      <w:r>
        <w:rPr>
          <w:rFonts w:ascii="Arial" w:hAnsi="Arial" w:cs="Arial"/>
          <w:iCs/>
        </w:rPr>
        <w:t>, 1855</w:t>
      </w:r>
      <w:r>
        <w:rPr>
          <w:rFonts w:ascii="Arial" w:hAnsi="Arial" w:cs="Arial"/>
          <w:i/>
          <w:iCs/>
        </w:rPr>
        <w:t>.</w:t>
      </w:r>
    </w:p>
    <w:p w:rsidR="004C630D" w:rsidRPr="00A47DD3" w:rsidRDefault="004C630D" w:rsidP="004C630D">
      <w:pPr>
        <w:rPr>
          <w:rFonts w:ascii="Arial" w:hAnsi="Arial" w:cs="Arial"/>
          <w:iCs/>
        </w:rPr>
      </w:pPr>
      <w:r>
        <w:rPr>
          <w:rFonts w:ascii="Arial" w:hAnsi="Arial" w:cs="Arial"/>
          <w:iCs/>
        </w:rPr>
        <w:t>1879,</w:t>
      </w:r>
      <w:r w:rsidRPr="00BC06B7">
        <w:rPr>
          <w:rFonts w:ascii="Arial" w:hAnsi="Arial" w:cs="Arial"/>
          <w:iCs/>
        </w:rPr>
        <w:t xml:space="preserve"> </w:t>
      </w:r>
      <w:r w:rsidRPr="00BC06B7">
        <w:rPr>
          <w:rFonts w:ascii="Arial" w:hAnsi="Arial" w:cs="Arial"/>
          <w:i/>
        </w:rPr>
        <w:t>Atlas of Plymouth County</w:t>
      </w:r>
      <w:r>
        <w:rPr>
          <w:rFonts w:ascii="Arial" w:hAnsi="Arial" w:cs="Arial"/>
          <w:i/>
        </w:rPr>
        <w:t>,</w:t>
      </w:r>
      <w:r w:rsidRPr="00BC06B7">
        <w:rPr>
          <w:rFonts w:ascii="Arial" w:hAnsi="Arial" w:cs="Arial"/>
          <w:i/>
        </w:rPr>
        <w:t xml:space="preserve"> Massachusetts.</w:t>
      </w:r>
      <w:r>
        <w:rPr>
          <w:rFonts w:ascii="Arial" w:hAnsi="Arial" w:cs="Arial"/>
          <w:i/>
        </w:rPr>
        <w:t xml:space="preserve"> </w:t>
      </w:r>
      <w:r>
        <w:rPr>
          <w:rFonts w:ascii="Arial" w:hAnsi="Arial" w:cs="Arial"/>
        </w:rPr>
        <w:t xml:space="preserve">Boston: Geo. </w:t>
      </w:r>
      <w:r w:rsidRPr="00BC06B7">
        <w:rPr>
          <w:rFonts w:ascii="Arial" w:hAnsi="Arial" w:cs="Arial"/>
          <w:iCs/>
        </w:rPr>
        <w:t>H Walker &amp; Co,</w:t>
      </w:r>
      <w:r>
        <w:rPr>
          <w:rFonts w:ascii="Arial" w:hAnsi="Arial" w:cs="Arial"/>
          <w:iCs/>
        </w:rPr>
        <w:t xml:space="preserve"> 1879.</w:t>
      </w:r>
    </w:p>
    <w:p w:rsidR="00C56D31" w:rsidRPr="00752EB4" w:rsidRDefault="004C630D" w:rsidP="00C56D31">
      <w:pPr>
        <w:rPr>
          <w:rFonts w:ascii="Arial" w:hAnsi="Arial" w:cs="Arial"/>
        </w:rPr>
      </w:pPr>
      <w:r w:rsidRPr="00BC06B7">
        <w:rPr>
          <w:rFonts w:ascii="Arial" w:hAnsi="Arial" w:cs="Arial"/>
          <w:iCs/>
        </w:rPr>
        <w:t xml:space="preserve">1903, </w:t>
      </w:r>
      <w:r w:rsidRPr="00BC06B7">
        <w:rPr>
          <w:rFonts w:ascii="Arial" w:hAnsi="Arial" w:cs="Arial"/>
          <w:i/>
        </w:rPr>
        <w:t>Atlas of Surveys of Plymouth County</w:t>
      </w:r>
      <w:r>
        <w:rPr>
          <w:rFonts w:ascii="Arial" w:hAnsi="Arial" w:cs="Arial"/>
          <w:i/>
        </w:rPr>
        <w:t>.</w:t>
      </w:r>
      <w:r>
        <w:rPr>
          <w:rFonts w:ascii="Arial" w:hAnsi="Arial" w:cs="Arial"/>
        </w:rPr>
        <w:t xml:space="preserve"> Springfield, MA: </w:t>
      </w:r>
      <w:r>
        <w:rPr>
          <w:rFonts w:ascii="Arial" w:hAnsi="Arial" w:cs="Arial"/>
          <w:iCs/>
        </w:rPr>
        <w:t xml:space="preserve">L. J. Richards </w:t>
      </w:r>
      <w:r w:rsidRPr="00BC06B7">
        <w:rPr>
          <w:rFonts w:ascii="Arial" w:hAnsi="Arial" w:cs="Arial"/>
          <w:iCs/>
        </w:rPr>
        <w:t>Co</w:t>
      </w:r>
      <w:r>
        <w:rPr>
          <w:rFonts w:ascii="Arial" w:hAnsi="Arial" w:cs="Arial"/>
          <w:iCs/>
        </w:rPr>
        <w:t>., 1903.</w:t>
      </w:r>
    </w:p>
    <w:p w:rsidR="00C56D31" w:rsidRPr="00D7502D" w:rsidRDefault="00C56D31" w:rsidP="00C56D31">
      <w:pPr>
        <w:rPr>
          <w:rFonts w:ascii="Arial" w:hAnsi="Arial" w:cs="Arial"/>
          <w:iCs/>
        </w:rPr>
      </w:pPr>
      <w:r w:rsidRPr="00D7502D">
        <w:rPr>
          <w:rFonts w:ascii="Arial" w:hAnsi="Arial" w:cs="Arial"/>
          <w:iCs/>
        </w:rPr>
        <w:t>Ancestry.com</w:t>
      </w:r>
      <w:r w:rsidR="00743B53">
        <w:rPr>
          <w:rFonts w:ascii="Arial" w:hAnsi="Arial" w:cs="Arial"/>
          <w:iCs/>
        </w:rPr>
        <w:t xml:space="preserve"> – Vital records</w:t>
      </w:r>
      <w:r w:rsidRPr="00D7502D">
        <w:rPr>
          <w:rFonts w:ascii="Arial" w:hAnsi="Arial" w:cs="Arial"/>
          <w:iCs/>
        </w:rPr>
        <w:t>.</w:t>
      </w:r>
    </w:p>
    <w:p w:rsidR="00545EEA" w:rsidRDefault="002F1DAA" w:rsidP="00C56D31">
      <w:pPr>
        <w:ind w:left="720" w:hanging="720"/>
        <w:rPr>
          <w:rFonts w:ascii="Arial" w:hAnsi="Arial" w:cs="Arial"/>
          <w:iCs/>
        </w:rPr>
      </w:pPr>
      <w:r>
        <w:rPr>
          <w:rFonts w:ascii="Arial" w:hAnsi="Arial" w:cs="Arial"/>
          <w:iCs/>
        </w:rPr>
        <w:t>Dempsey, Claire.</w:t>
      </w:r>
      <w:r w:rsidR="00545EEA">
        <w:rPr>
          <w:rFonts w:ascii="Arial" w:hAnsi="Arial" w:cs="Arial"/>
          <w:iCs/>
        </w:rPr>
        <w:t xml:space="preserve"> MHC Area Form AA, Main Street, 2021.</w:t>
      </w:r>
    </w:p>
    <w:p w:rsidR="00C56D31" w:rsidRDefault="00C56D31" w:rsidP="00C56D31">
      <w:pPr>
        <w:ind w:left="720" w:hanging="720"/>
        <w:rPr>
          <w:rFonts w:ascii="Arial" w:hAnsi="Arial" w:cs="Arial"/>
          <w:iCs/>
        </w:rPr>
      </w:pPr>
      <w:r>
        <w:rPr>
          <w:rFonts w:ascii="Arial" w:hAnsi="Arial" w:cs="Arial"/>
          <w:iCs/>
        </w:rPr>
        <w:t>Gordon, Edward. MHC Area Form N, Wharf Village, 1998.</w:t>
      </w:r>
    </w:p>
    <w:p w:rsidR="00C56D31" w:rsidRPr="00752EB4" w:rsidRDefault="00C56D31" w:rsidP="00C56D31">
      <w:pPr>
        <w:ind w:left="720" w:hanging="720"/>
        <w:rPr>
          <w:rFonts w:ascii="Arial" w:hAnsi="Arial" w:cs="Arial"/>
          <w:iCs/>
        </w:rPr>
      </w:pPr>
      <w:r w:rsidRPr="00D7502D">
        <w:rPr>
          <w:rFonts w:ascii="Arial" w:hAnsi="Arial" w:cs="Arial"/>
          <w:iCs/>
        </w:rPr>
        <w:t>Plymouth County Registry of Deeds</w:t>
      </w:r>
    </w:p>
    <w:p w:rsidR="00A26C46" w:rsidRPr="00752EB4" w:rsidRDefault="00C56D31" w:rsidP="00627CAB">
      <w:pPr>
        <w:ind w:left="720" w:hanging="720"/>
        <w:rPr>
          <w:rFonts w:ascii="Arial" w:hAnsi="Arial" w:cs="Arial"/>
          <w:iCs/>
        </w:rPr>
      </w:pPr>
      <w:r w:rsidRPr="00752EB4">
        <w:rPr>
          <w:rFonts w:ascii="Arial" w:hAnsi="Arial" w:cs="Arial"/>
          <w:iCs/>
        </w:rPr>
        <w:t>Sippican Historical Society Collections.</w:t>
      </w:r>
    </w:p>
    <w:p w:rsidR="00752EB4" w:rsidRDefault="00BB0CB4" w:rsidP="00752EB4">
      <w:pPr>
        <w:ind w:left="720" w:hanging="720"/>
        <w:rPr>
          <w:rFonts w:ascii="Arial" w:hAnsi="Arial" w:cs="Arial"/>
          <w:iCs/>
        </w:rPr>
      </w:pPr>
      <w:hyperlink r:id="rId9" w:history="1">
        <w:r w:rsidR="00752EB4" w:rsidRPr="00752EB4">
          <w:rPr>
            <w:rStyle w:val="Hyperlink"/>
            <w:rFonts w:ascii="Arial" w:hAnsi="Arial" w:cs="Arial"/>
            <w:iCs/>
            <w:color w:val="auto"/>
          </w:rPr>
          <w:t>www.chapmanfuneral.com/obituaries/Charles-R-Davis?obId=20630817</w:t>
        </w:r>
      </w:hyperlink>
      <w:r w:rsidR="00752EB4" w:rsidRPr="00752EB4">
        <w:rPr>
          <w:rFonts w:ascii="Arial" w:hAnsi="Arial" w:cs="Arial"/>
          <w:iCs/>
        </w:rPr>
        <w:t>.</w:t>
      </w:r>
    </w:p>
    <w:p w:rsidR="00752EB4" w:rsidRDefault="00752EB4" w:rsidP="00752EB4">
      <w:pPr>
        <w:ind w:left="720" w:hanging="720"/>
        <w:rPr>
          <w:rFonts w:ascii="Arial" w:hAnsi="Arial" w:cs="Arial"/>
          <w:iCs/>
        </w:rPr>
      </w:pPr>
    </w:p>
    <w:p w:rsidR="00CF45EB" w:rsidRDefault="00E9315D" w:rsidP="00CF45EB">
      <w:pPr>
        <w:ind w:right="605"/>
        <w:rPr>
          <w:rFonts w:ascii="Arial" w:hAnsi="Arial" w:cs="Arial"/>
        </w:rPr>
      </w:pPr>
      <w:r>
        <w:rPr>
          <w:rFonts w:ascii="Arial" w:hAnsi="Arial" w:cs="Arial"/>
          <w:noProof/>
          <w:lang w:eastAsia="en-US"/>
        </w:rPr>
        <mc:AlternateContent>
          <mc:Choice Requires="wps">
            <w:drawing>
              <wp:anchor distT="0" distB="0" distL="114300" distR="114300" simplePos="0" relativeHeight="251661312" behindDoc="0" locked="0" layoutInCell="1" allowOverlap="1" wp14:anchorId="025131CB" wp14:editId="7FEFE999">
                <wp:simplePos x="0" y="0"/>
                <wp:positionH relativeFrom="column">
                  <wp:posOffset>1859280</wp:posOffset>
                </wp:positionH>
                <wp:positionV relativeFrom="paragraph">
                  <wp:posOffset>1414780</wp:posOffset>
                </wp:positionV>
                <wp:extent cx="289560" cy="434340"/>
                <wp:effectExtent l="38100" t="38100" r="34290" b="41910"/>
                <wp:wrapNone/>
                <wp:docPr id="5" name="Straight Arrow Connector 5"/>
                <wp:cNvGraphicFramePr/>
                <a:graphic xmlns:a="http://schemas.openxmlformats.org/drawingml/2006/main">
                  <a:graphicData uri="http://schemas.microsoft.com/office/word/2010/wordprocessingShape">
                    <wps:wsp>
                      <wps:cNvCnPr/>
                      <wps:spPr>
                        <a:xfrm flipH="1" flipV="1">
                          <a:off x="0" y="0"/>
                          <a:ext cx="289560" cy="43434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FB187A" id="_x0000_t32" coordsize="21600,21600" o:spt="32" o:oned="t" path="m,l21600,21600e" filled="f">
                <v:path arrowok="t" fillok="f" o:connecttype="none"/>
                <o:lock v:ext="edit" shapetype="t"/>
              </v:shapetype>
              <v:shape id="Straight Arrow Connector 5" o:spid="_x0000_s1026" type="#_x0000_t32" style="position:absolute;margin-left:146.4pt;margin-top:111.4pt;width:22.8pt;height:34.2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" strokecolor="red" strokeweight="4.5pt">
                <v:stroke endarrow="block" joinstyle="miter"/>
              </v:shape>
            </w:pict>
          </mc:Fallback>
        </mc:AlternateContent>
      </w:r>
      <w:r w:rsidR="00CF45EB">
        <w:rPr>
          <w:rFonts w:ascii="Arial" w:hAnsi="Arial" w:cs="Arial"/>
          <w:noProof/>
          <w:lang w:eastAsia="en-US"/>
        </w:rPr>
        <mc:AlternateContent>
          <mc:Choice Requires="wps">
            <w:drawing>
              <wp:anchor distT="0" distB="0" distL="114300" distR="114300" simplePos="0" relativeHeight="251659264" behindDoc="0" locked="0" layoutInCell="1" allowOverlap="1" wp14:anchorId="025131CB" wp14:editId="7FEFE999">
                <wp:simplePos x="0" y="0"/>
                <wp:positionH relativeFrom="column">
                  <wp:posOffset>5737860</wp:posOffset>
                </wp:positionH>
                <wp:positionV relativeFrom="paragraph">
                  <wp:posOffset>1323340</wp:posOffset>
                </wp:positionV>
                <wp:extent cx="289560" cy="434340"/>
                <wp:effectExtent l="38100" t="38100" r="34290" b="41910"/>
                <wp:wrapNone/>
                <wp:docPr id="9" name="Straight Arrow Connector 9"/>
                <wp:cNvGraphicFramePr/>
                <a:graphic xmlns:a="http://schemas.openxmlformats.org/drawingml/2006/main">
                  <a:graphicData uri="http://schemas.microsoft.com/office/word/2010/wordprocessingShape">
                    <wps:wsp>
                      <wps:cNvCnPr/>
                      <wps:spPr>
                        <a:xfrm flipH="1" flipV="1">
                          <a:off x="0" y="0"/>
                          <a:ext cx="289560" cy="43434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02D338" id="Straight Arrow Connector 9" o:spid="_x0000_s1026" type="#_x0000_t32" style="position:absolute;margin-left:451.8pt;margin-top:104.2pt;width:22.8pt;height:34.2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" strokecolor="red" strokeweight="4.5pt">
                <v:stroke endarrow="block" joinstyle="miter"/>
              </v:shape>
            </w:pict>
          </mc:Fallback>
        </mc:AlternateContent>
      </w:r>
      <w:r w:rsidR="00CF45EB">
        <w:rPr>
          <w:rFonts w:ascii="Arial" w:hAnsi="Arial" w:cs="Arial"/>
          <w:noProof/>
          <w:lang w:eastAsia="en-US"/>
        </w:rPr>
        <w:drawing>
          <wp:inline distT="0" distB="0" distL="0" distR="0" wp14:anchorId="147CF514" wp14:editId="18D2B731">
            <wp:extent cx="3047888" cy="202501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79.jpg"/>
                    <pic:cNvPicPr/>
                  </pic:nvPicPr>
                  <pic:blipFill>
                    <a:blip r:embed="rId10">
                      <a:extLst>
                        <a:ext uri="{28A0092B-C50C-407E-A947-70E740481C1C}">
                          <a14:useLocalDpi xmlns:a14="http://schemas.microsoft.com/office/drawing/2010/main" val="0"/>
                        </a:ext>
                      </a:extLst>
                    </a:blip>
                    <a:stretch>
                      <a:fillRect/>
                    </a:stretch>
                  </pic:blipFill>
                  <pic:spPr>
                    <a:xfrm>
                      <a:off x="0" y="0"/>
                      <a:ext cx="3069405" cy="2039311"/>
                    </a:xfrm>
                    <a:prstGeom prst="rect">
                      <a:avLst/>
                    </a:prstGeom>
                  </pic:spPr>
                </pic:pic>
              </a:graphicData>
            </a:graphic>
          </wp:inline>
        </w:drawing>
      </w:r>
      <w:r w:rsidR="00CF45EB">
        <w:rPr>
          <w:rFonts w:ascii="Arial" w:hAnsi="Arial" w:cs="Arial"/>
        </w:rPr>
        <w:tab/>
      </w:r>
      <w:r>
        <w:rPr>
          <w:rFonts w:ascii="Arial" w:hAnsi="Arial" w:cs="Arial"/>
        </w:rPr>
        <w:tab/>
      </w:r>
      <w:r w:rsidR="00CF45EB">
        <w:rPr>
          <w:rFonts w:ascii="Arial" w:hAnsi="Arial" w:cs="Arial"/>
          <w:noProof/>
          <w:lang w:eastAsia="en-US"/>
        </w:rPr>
        <w:drawing>
          <wp:inline distT="0" distB="0" distL="0" distR="0" wp14:anchorId="66CA8BBF" wp14:editId="035FFA07">
            <wp:extent cx="2932031" cy="202692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screen capture 1132022 24812 PM.jpg"/>
                    <pic:cNvPicPr/>
                  </pic:nvPicPr>
                  <pic:blipFill rotWithShape="1">
                    <a:blip r:embed="rId11">
                      <a:extLst>
                        <a:ext uri="{28A0092B-C50C-407E-A947-70E740481C1C}">
                          <a14:useLocalDpi xmlns:a14="http://schemas.microsoft.com/office/drawing/2010/main" val="0"/>
                        </a:ext>
                      </a:extLst>
                    </a:blip>
                    <a:srcRect l="26790" t="6087" r="5981" b="24451"/>
                    <a:stretch/>
                  </pic:blipFill>
                  <pic:spPr bwMode="auto">
                    <a:xfrm>
                      <a:off x="0" y="0"/>
                      <a:ext cx="2982292" cy="2061666"/>
                    </a:xfrm>
                    <a:prstGeom prst="rect">
                      <a:avLst/>
                    </a:prstGeom>
                    <a:ln>
                      <a:noFill/>
                    </a:ln>
                    <a:extLst>
                      <a:ext uri="{53640926-AAD7-44D8-BBD7-CCE9431645EC}">
                        <a14:shadowObscured xmlns:a14="http://schemas.microsoft.com/office/drawing/2010/main"/>
                      </a:ext>
                    </a:extLst>
                  </pic:spPr>
                </pic:pic>
              </a:graphicData>
            </a:graphic>
          </wp:inline>
        </w:drawing>
      </w:r>
    </w:p>
    <w:p w:rsidR="00CF45EB" w:rsidRDefault="00CF45EB" w:rsidP="00CF45EB">
      <w:pPr>
        <w:ind w:right="38"/>
        <w:rPr>
          <w:rFonts w:ascii="Arial" w:hAnsi="Arial" w:cs="Arial"/>
        </w:rPr>
      </w:pPr>
      <w:r>
        <w:rPr>
          <w:rFonts w:ascii="Arial" w:hAnsi="Arial" w:cs="Arial"/>
        </w:rPr>
        <w:t>Figure 2.  Detail of 1879 Plymouth County Atlas (arrow added</w:t>
      </w:r>
      <w:r>
        <w:rPr>
          <w:rFonts w:ascii="Arial" w:hAnsi="Arial" w:cs="Arial"/>
        </w:rPr>
        <w:tab/>
        <w:t>Figure 3.  Detail of 1903 Plymouth County Atlas (arrow added</w:t>
      </w:r>
    </w:p>
    <w:p w:rsidR="00CF45EB" w:rsidRDefault="00CF45EB" w:rsidP="00CF45EB">
      <w:pPr>
        <w:ind w:right="38"/>
        <w:rPr>
          <w:rFonts w:ascii="Arial" w:hAnsi="Arial" w:cs="Arial"/>
        </w:rPr>
      </w:pPr>
      <w:r>
        <w:rPr>
          <w:rFonts w:ascii="Arial" w:hAnsi="Arial" w:cs="Arial"/>
        </w:rPr>
        <w:t xml:space="preserve">to location of future 70 Main Street). </w:t>
      </w:r>
      <w:r>
        <w:rPr>
          <w:rFonts w:ascii="Arial" w:hAnsi="Arial" w:cs="Arial"/>
        </w:rPr>
        <w:tab/>
      </w:r>
      <w:r>
        <w:rPr>
          <w:rFonts w:ascii="Arial" w:hAnsi="Arial" w:cs="Arial"/>
        </w:rPr>
        <w:tab/>
      </w:r>
      <w:r>
        <w:rPr>
          <w:rFonts w:ascii="Arial" w:hAnsi="Arial" w:cs="Arial"/>
        </w:rPr>
        <w:tab/>
      </w:r>
      <w:r>
        <w:rPr>
          <w:rFonts w:ascii="Arial" w:hAnsi="Arial" w:cs="Arial"/>
        </w:rPr>
        <w:tab/>
        <w:t>to 70 Main Street).</w:t>
      </w:r>
    </w:p>
    <w:p w:rsidR="00CF45EB" w:rsidRDefault="00CF45EB" w:rsidP="00627CAB">
      <w:pPr>
        <w:ind w:left="720" w:hanging="720"/>
        <w:rPr>
          <w:rFonts w:ascii="Arial" w:hAnsi="Arial" w:cs="Arial"/>
          <w:iCs/>
        </w:rPr>
      </w:pPr>
    </w:p>
    <w:p w:rsidR="00BC5B02" w:rsidRDefault="00BC5B02" w:rsidP="00627CAB">
      <w:pPr>
        <w:ind w:left="720" w:hanging="720"/>
        <w:rPr>
          <w:rFonts w:ascii="Arial" w:hAnsi="Arial" w:cs="Arial"/>
          <w:iCs/>
        </w:rPr>
      </w:pPr>
    </w:p>
    <w:p w:rsidR="00A26C46" w:rsidRPr="00E9027B" w:rsidRDefault="00A26C46" w:rsidP="00627CAB">
      <w:pPr>
        <w:ind w:right="38"/>
        <w:rPr>
          <w:rFonts w:ascii="Arial" w:hAnsi="Arial" w:cs="Arial"/>
          <w:iCs/>
        </w:rPr>
      </w:pPr>
      <w:r>
        <w:rPr>
          <w:noProof/>
          <w:lang w:eastAsia="en-US"/>
        </w:rPr>
        <w:drawing>
          <wp:inline distT="0" distB="0" distL="0" distR="0" wp14:anchorId="0AC5F76E" wp14:editId="67B1FC91">
            <wp:extent cx="2075788" cy="2423160"/>
            <wp:effectExtent l="0" t="0" r="127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082741" cy="2431277"/>
                    </a:xfrm>
                    <a:prstGeom prst="rect">
                      <a:avLst/>
                    </a:prstGeom>
                  </pic:spPr>
                </pic:pic>
              </a:graphicData>
            </a:graphic>
          </wp:inline>
        </w:drawing>
      </w:r>
      <w:r w:rsidR="00627CAB">
        <w:rPr>
          <w:rFonts w:ascii="Arial" w:hAnsi="Arial" w:cs="Arial"/>
          <w:iCs/>
        </w:rPr>
        <w:tab/>
      </w:r>
      <w:r w:rsidR="00627CAB">
        <w:rPr>
          <w:rFonts w:ascii="Arial" w:hAnsi="Arial" w:cs="Arial"/>
          <w:iCs/>
          <w:noProof/>
          <w:lang w:eastAsia="en-US"/>
        </w:rPr>
        <w:drawing>
          <wp:inline distT="0" distB="0" distL="0" distR="0" wp14:anchorId="57673CD1" wp14:editId="2E9505DA">
            <wp:extent cx="4903479" cy="3276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10777" cy="3281477"/>
                    </a:xfrm>
                    <a:prstGeom prst="rect">
                      <a:avLst/>
                    </a:prstGeom>
                  </pic:spPr>
                </pic:pic>
              </a:graphicData>
            </a:graphic>
          </wp:inline>
        </w:drawing>
      </w:r>
    </w:p>
    <w:p w:rsidR="000B3615" w:rsidRPr="00627CAB" w:rsidRDefault="00A26C46" w:rsidP="00627CAB">
      <w:pPr>
        <w:ind w:right="605"/>
        <w:rPr>
          <w:rFonts w:ascii="Arial" w:hAnsi="Arial" w:cs="Arial"/>
        </w:rPr>
      </w:pPr>
      <w:r>
        <w:rPr>
          <w:rFonts w:ascii="Arial" w:hAnsi="Arial" w:cs="Arial"/>
        </w:rPr>
        <w:t xml:space="preserve">Figure 1.  </w:t>
      </w:r>
      <w:r w:rsidRPr="00E9027B">
        <w:rPr>
          <w:rFonts w:ascii="Arial" w:hAnsi="Arial" w:cs="Arial"/>
        </w:rPr>
        <w:t>Marion Assessor Sketch.</w:t>
      </w:r>
      <w:r w:rsidR="00627CAB">
        <w:rPr>
          <w:rFonts w:ascii="Arial" w:hAnsi="Arial" w:cs="Arial"/>
        </w:rPr>
        <w:tab/>
      </w:r>
      <w:r w:rsidR="000B3615">
        <w:rPr>
          <w:rFonts w:ascii="Arial" w:hAnsi="Arial" w:cs="Arial"/>
          <w:iCs/>
        </w:rPr>
        <w:t>Photo 2. View from Main Street, looking southeast.</w:t>
      </w:r>
    </w:p>
    <w:p w:rsidR="00686432" w:rsidRDefault="00686432">
      <w:pPr>
        <w:rPr>
          <w:rFonts w:ascii="Arial" w:hAnsi="Arial" w:cs="Arial"/>
          <w:iCs/>
        </w:rPr>
      </w:pPr>
    </w:p>
    <w:p w:rsidR="00627CAB" w:rsidRDefault="00627CAB">
      <w:pPr>
        <w:rPr>
          <w:rFonts w:ascii="Arial" w:hAnsi="Arial" w:cs="Arial"/>
          <w:iCs/>
        </w:rPr>
      </w:pPr>
    </w:p>
    <w:p w:rsidR="00686432" w:rsidRDefault="00627CAB">
      <w:pPr>
        <w:rPr>
          <w:rFonts w:ascii="Arial" w:hAnsi="Arial" w:cs="Arial"/>
          <w:iCs/>
        </w:rPr>
      </w:pPr>
      <w:r>
        <w:rPr>
          <w:rFonts w:ascii="Arial" w:hAnsi="Arial" w:cs="Arial"/>
          <w:iCs/>
          <w:noProof/>
          <w:lang w:eastAsia="en-US"/>
        </w:rPr>
        <w:drawing>
          <wp:inline distT="0" distB="0" distL="0" distR="0">
            <wp:extent cx="5486400" cy="3659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94548" cy="3665286"/>
                    </a:xfrm>
                    <a:prstGeom prst="rect">
                      <a:avLst/>
                    </a:prstGeom>
                  </pic:spPr>
                </pic:pic>
              </a:graphicData>
            </a:graphic>
          </wp:inline>
        </w:drawing>
      </w:r>
    </w:p>
    <w:p w:rsidR="00686432" w:rsidRDefault="00686432">
      <w:pPr>
        <w:rPr>
          <w:rFonts w:ascii="Arial" w:hAnsi="Arial" w:cs="Arial"/>
          <w:iCs/>
        </w:rPr>
      </w:pPr>
      <w:r>
        <w:rPr>
          <w:rFonts w:ascii="Arial" w:hAnsi="Arial" w:cs="Arial"/>
          <w:iCs/>
        </w:rPr>
        <w:t>Photo 3. View of outbuilding and rear elevation of house, looking northeast from Briggs Lane.</w:t>
      </w:r>
    </w:p>
    <w:p w:rsidR="00F441F1" w:rsidRDefault="00F441F1">
      <w:pPr>
        <w:overflowPunct/>
        <w:autoSpaceDE/>
        <w:autoSpaceDN/>
        <w:adjustRightInd/>
        <w:textAlignment w:val="auto"/>
        <w:rPr>
          <w:rFonts w:ascii="Arial" w:hAnsi="Arial" w:cs="Arial"/>
        </w:rPr>
      </w:pPr>
    </w:p>
    <w:p w:rsidR="00F441F1" w:rsidRDefault="00F441F1" w:rsidP="00F441F1">
      <w:pPr>
        <w:jc w:val="center"/>
        <w:rPr>
          <w:b/>
          <w:sz w:val="28"/>
        </w:rPr>
      </w:pPr>
    </w:p>
    <w:p w:rsidR="00F441F1" w:rsidRDefault="00F441F1" w:rsidP="00F441F1">
      <w:pPr>
        <w:jc w:val="center"/>
        <w:rPr>
          <w:b/>
          <w:sz w:val="28"/>
        </w:rPr>
      </w:pPr>
      <w:r>
        <w:rPr>
          <w:b/>
          <w:sz w:val="28"/>
        </w:rPr>
        <w:t>National Register of Historic Places Criteria Statement Form</w:t>
      </w:r>
    </w:p>
    <w:p w:rsidR="00F441F1" w:rsidRDefault="00F441F1" w:rsidP="00F441F1">
      <w:pPr>
        <w:rPr>
          <w:b/>
          <w:sz w:val="24"/>
        </w:rPr>
      </w:pPr>
    </w:p>
    <w:p w:rsidR="00F441F1" w:rsidRDefault="00F441F1" w:rsidP="00F441F1">
      <w:pPr>
        <w:ind w:left="990"/>
        <w:rPr>
          <w:sz w:val="22"/>
        </w:rPr>
      </w:pPr>
      <w:r>
        <w:rPr>
          <w:sz w:val="22"/>
        </w:rPr>
        <w:t>Check all that apply:</w:t>
      </w:r>
    </w:p>
    <w:p w:rsidR="00F441F1" w:rsidRDefault="00F441F1" w:rsidP="00F441F1">
      <w:pPr>
        <w:ind w:left="990"/>
        <w:rPr>
          <w:sz w:val="22"/>
        </w:rPr>
      </w:pPr>
    </w:p>
    <w:p w:rsidR="00F441F1" w:rsidRDefault="00F441F1" w:rsidP="00F441F1">
      <w:pPr>
        <w:ind w:left="990"/>
      </w:pPr>
      <w:r>
        <w:fldChar w:fldCharType="begin">
          <w:ffData>
            <w:name w:val="Check1"/>
            <w:enabled/>
            <w:calcOnExit w:val="0"/>
            <w:checkBox>
              <w:sizeAuto/>
              <w:default w:val="0"/>
            </w:checkBox>
          </w:ffData>
        </w:fldChar>
      </w:r>
      <w:bookmarkStart w:id="1" w:name="Check1"/>
      <w:r>
        <w:instrText xml:space="preserve"> FORMCHECKBOX </w:instrText>
      </w:r>
      <w:r w:rsidR="00BB0CB4">
        <w:fldChar w:fldCharType="separate"/>
      </w:r>
      <w:r>
        <w:fldChar w:fldCharType="end"/>
      </w:r>
      <w:bookmarkEnd w:id="1"/>
      <w:r>
        <w:t xml:space="preserve">  </w:t>
      </w:r>
      <w:r>
        <w:rPr>
          <w:sz w:val="22"/>
        </w:rPr>
        <w:t>Individually eligible</w:t>
      </w:r>
      <w:r>
        <w:t xml:space="preserve">            </w:t>
      </w:r>
      <w:r>
        <w:fldChar w:fldCharType="begin">
          <w:ffData>
            <w:name w:val="Check2"/>
            <w:enabled/>
            <w:calcOnExit w:val="0"/>
            <w:checkBox>
              <w:sizeAuto/>
              <w:default w:val="1"/>
            </w:checkBox>
          </w:ffData>
        </w:fldChar>
      </w:r>
      <w:bookmarkStart w:id="2" w:name="Check2"/>
      <w:r>
        <w:instrText xml:space="preserve"> FORMCHECKBOX </w:instrText>
      </w:r>
      <w:r w:rsidR="00BB0CB4">
        <w:fldChar w:fldCharType="separate"/>
      </w:r>
      <w:r>
        <w:fldChar w:fldCharType="end"/>
      </w:r>
      <w:bookmarkEnd w:id="2"/>
      <w:r>
        <w:t xml:space="preserve">   </w:t>
      </w:r>
      <w:proofErr w:type="spellStart"/>
      <w:r>
        <w:rPr>
          <w:sz w:val="22"/>
        </w:rPr>
        <w:t>Eligible</w:t>
      </w:r>
      <w:proofErr w:type="spellEnd"/>
      <w:r>
        <w:rPr>
          <w:sz w:val="22"/>
        </w:rPr>
        <w:t xml:space="preserve"> </w:t>
      </w:r>
      <w:r>
        <w:rPr>
          <w:b/>
          <w:sz w:val="22"/>
        </w:rPr>
        <w:t>only</w:t>
      </w:r>
      <w:r>
        <w:rPr>
          <w:sz w:val="22"/>
        </w:rPr>
        <w:t xml:space="preserve"> in a historic district</w:t>
      </w:r>
    </w:p>
    <w:p w:rsidR="00F441F1" w:rsidRDefault="00F441F1" w:rsidP="00F441F1">
      <w:pPr>
        <w:ind w:left="990"/>
      </w:pPr>
    </w:p>
    <w:p w:rsidR="00F441F1" w:rsidRDefault="00F441F1" w:rsidP="00F441F1">
      <w:pPr>
        <w:ind w:left="990"/>
      </w:pPr>
      <w:r>
        <w:fldChar w:fldCharType="begin">
          <w:ffData>
            <w:name w:val="Check3"/>
            <w:enabled/>
            <w:calcOnExit w:val="0"/>
            <w:checkBox>
              <w:sizeAuto/>
              <w:default w:val="1"/>
            </w:checkBox>
          </w:ffData>
        </w:fldChar>
      </w:r>
      <w:r>
        <w:instrText xml:space="preserve"> FORMCHECKBOX </w:instrText>
      </w:r>
      <w:r w:rsidR="00BB0CB4">
        <w:fldChar w:fldCharType="separate"/>
      </w:r>
      <w:r>
        <w:fldChar w:fldCharType="end"/>
      </w:r>
      <w:r>
        <w:t xml:space="preserve">  </w:t>
      </w:r>
      <w:r>
        <w:rPr>
          <w:sz w:val="22"/>
        </w:rPr>
        <w:t>Contributing to a potential historic district</w:t>
      </w:r>
      <w:r>
        <w:t xml:space="preserve">         </w:t>
      </w:r>
      <w:r>
        <w:fldChar w:fldCharType="begin">
          <w:ffData>
            <w:name w:val="Check4"/>
            <w:enabled/>
            <w:calcOnExit w:val="0"/>
            <w:checkBox>
              <w:sizeAuto/>
              <w:default w:val="0"/>
            </w:checkBox>
          </w:ffData>
        </w:fldChar>
      </w:r>
      <w:bookmarkStart w:id="3" w:name="Check4"/>
      <w:r>
        <w:instrText xml:space="preserve"> FORMCHECKBOX </w:instrText>
      </w:r>
      <w:r w:rsidR="00BB0CB4">
        <w:fldChar w:fldCharType="separate"/>
      </w:r>
      <w:r>
        <w:fldChar w:fldCharType="end"/>
      </w:r>
      <w:bookmarkEnd w:id="3"/>
      <w:r>
        <w:t xml:space="preserve">  </w:t>
      </w:r>
      <w:r>
        <w:rPr>
          <w:sz w:val="22"/>
        </w:rPr>
        <w:t>Potential historic district</w:t>
      </w:r>
    </w:p>
    <w:p w:rsidR="00F441F1" w:rsidRDefault="00F441F1" w:rsidP="00F441F1">
      <w:pPr>
        <w:ind w:left="990"/>
      </w:pPr>
    </w:p>
    <w:p w:rsidR="00F441F1" w:rsidRDefault="00F441F1" w:rsidP="00F441F1">
      <w:pPr>
        <w:ind w:left="990"/>
      </w:pPr>
    </w:p>
    <w:p w:rsidR="00F441F1" w:rsidRDefault="00F441F1" w:rsidP="00F441F1">
      <w:pPr>
        <w:ind w:left="990"/>
        <w:rPr>
          <w:b/>
          <w:sz w:val="22"/>
        </w:rPr>
      </w:pPr>
      <w:r>
        <w:rPr>
          <w:sz w:val="22"/>
        </w:rPr>
        <w:t xml:space="preserve">Criteria:      </w:t>
      </w:r>
      <w:r>
        <w:fldChar w:fldCharType="begin">
          <w:ffData>
            <w:name w:val="Check5"/>
            <w:enabled/>
            <w:calcOnExit w:val="0"/>
            <w:checkBox>
              <w:sizeAuto/>
              <w:default w:val="1"/>
            </w:checkBox>
          </w:ffData>
        </w:fldChar>
      </w:r>
      <w:bookmarkStart w:id="4" w:name="Check5"/>
      <w:r>
        <w:instrText xml:space="preserve"> FORMCHECKBOX </w:instrText>
      </w:r>
      <w:r w:rsidR="00BB0CB4">
        <w:fldChar w:fldCharType="separate"/>
      </w:r>
      <w:r>
        <w:fldChar w:fldCharType="end"/>
      </w:r>
      <w:bookmarkEnd w:id="4"/>
      <w:r>
        <w:t xml:space="preserve">   </w:t>
      </w:r>
      <w:r>
        <w:rPr>
          <w:b/>
          <w:sz w:val="22"/>
        </w:rPr>
        <w:t xml:space="preserve">A       </w:t>
      </w:r>
      <w:r>
        <w:rPr>
          <w:b/>
        </w:rPr>
        <w:fldChar w:fldCharType="begin">
          <w:ffData>
            <w:name w:val="Check6"/>
            <w:enabled/>
            <w:calcOnExit w:val="0"/>
            <w:checkBox>
              <w:sizeAuto/>
              <w:default w:val="0"/>
            </w:checkBox>
          </w:ffData>
        </w:fldChar>
      </w:r>
      <w:bookmarkStart w:id="5" w:name="Check6"/>
      <w:r>
        <w:rPr>
          <w:b/>
        </w:rPr>
        <w:instrText xml:space="preserve"> FORMCHECKBOX </w:instrText>
      </w:r>
      <w:r w:rsidR="00BB0CB4">
        <w:rPr>
          <w:b/>
        </w:rPr>
      </w:r>
      <w:r w:rsidR="00BB0CB4">
        <w:rPr>
          <w:b/>
        </w:rPr>
        <w:fldChar w:fldCharType="separate"/>
      </w:r>
      <w:r>
        <w:rPr>
          <w:b/>
        </w:rPr>
        <w:fldChar w:fldCharType="end"/>
      </w:r>
      <w:bookmarkEnd w:id="5"/>
      <w:r>
        <w:rPr>
          <w:b/>
        </w:rPr>
        <w:t xml:space="preserve">    </w:t>
      </w:r>
      <w:r>
        <w:rPr>
          <w:b/>
          <w:sz w:val="22"/>
        </w:rPr>
        <w:t xml:space="preserve">B       </w:t>
      </w:r>
      <w:r>
        <w:rPr>
          <w:b/>
        </w:rPr>
        <w:fldChar w:fldCharType="begin">
          <w:ffData>
            <w:name w:val="Check7"/>
            <w:enabled/>
            <w:calcOnExit w:val="0"/>
            <w:checkBox>
              <w:sizeAuto/>
              <w:default w:val="1"/>
            </w:checkBox>
          </w:ffData>
        </w:fldChar>
      </w:r>
      <w:bookmarkStart w:id="6" w:name="Check7"/>
      <w:r>
        <w:rPr>
          <w:b/>
        </w:rPr>
        <w:instrText xml:space="preserve"> FORMCHECKBOX </w:instrText>
      </w:r>
      <w:r w:rsidR="00BB0CB4">
        <w:rPr>
          <w:b/>
        </w:rPr>
      </w:r>
      <w:r w:rsidR="00BB0CB4">
        <w:rPr>
          <w:b/>
        </w:rPr>
        <w:fldChar w:fldCharType="separate"/>
      </w:r>
      <w:r>
        <w:rPr>
          <w:b/>
        </w:rPr>
        <w:fldChar w:fldCharType="end"/>
      </w:r>
      <w:bookmarkEnd w:id="6"/>
      <w:r>
        <w:rPr>
          <w:b/>
        </w:rPr>
        <w:t xml:space="preserve">    </w:t>
      </w:r>
      <w:r>
        <w:rPr>
          <w:b/>
          <w:sz w:val="22"/>
        </w:rPr>
        <w:t xml:space="preserve">C    </w:t>
      </w:r>
      <w:r>
        <w:rPr>
          <w:b/>
        </w:rPr>
        <w:fldChar w:fldCharType="begin">
          <w:ffData>
            <w:name w:val="Check8"/>
            <w:enabled/>
            <w:calcOnExit w:val="0"/>
            <w:checkBox>
              <w:sizeAuto/>
              <w:default w:val="0"/>
            </w:checkBox>
          </w:ffData>
        </w:fldChar>
      </w:r>
      <w:bookmarkStart w:id="7" w:name="Check8"/>
      <w:r>
        <w:rPr>
          <w:b/>
        </w:rPr>
        <w:instrText xml:space="preserve"> FORMCHECKBOX </w:instrText>
      </w:r>
      <w:r w:rsidR="00BB0CB4">
        <w:rPr>
          <w:b/>
        </w:rPr>
      </w:r>
      <w:r w:rsidR="00BB0CB4">
        <w:rPr>
          <w:b/>
        </w:rPr>
        <w:fldChar w:fldCharType="separate"/>
      </w:r>
      <w:r>
        <w:rPr>
          <w:b/>
        </w:rPr>
        <w:fldChar w:fldCharType="end"/>
      </w:r>
      <w:bookmarkEnd w:id="7"/>
      <w:r>
        <w:rPr>
          <w:b/>
        </w:rPr>
        <w:t xml:space="preserve">    </w:t>
      </w:r>
      <w:r>
        <w:rPr>
          <w:b/>
          <w:sz w:val="22"/>
        </w:rPr>
        <w:t>D</w:t>
      </w:r>
    </w:p>
    <w:p w:rsidR="00F441F1" w:rsidRDefault="00F441F1" w:rsidP="00F441F1">
      <w:pPr>
        <w:ind w:left="990"/>
        <w:rPr>
          <w:b/>
          <w:sz w:val="22"/>
        </w:rPr>
      </w:pPr>
    </w:p>
    <w:p w:rsidR="00F441F1" w:rsidRDefault="00F441F1" w:rsidP="00F441F1">
      <w:pPr>
        <w:ind w:left="990"/>
        <w:rPr>
          <w:b/>
          <w:sz w:val="22"/>
        </w:rPr>
      </w:pPr>
      <w:r>
        <w:rPr>
          <w:sz w:val="22"/>
        </w:rPr>
        <w:t xml:space="preserve">Criteria Considerations:      </w:t>
      </w:r>
      <w:r>
        <w:fldChar w:fldCharType="begin">
          <w:ffData>
            <w:name w:val="Check9"/>
            <w:enabled/>
            <w:calcOnExit w:val="0"/>
            <w:checkBox>
              <w:sizeAuto/>
              <w:default w:val="0"/>
            </w:checkBox>
          </w:ffData>
        </w:fldChar>
      </w:r>
      <w:bookmarkStart w:id="8" w:name="Check9"/>
      <w:r>
        <w:instrText xml:space="preserve"> FORMCHECKBOX </w:instrText>
      </w:r>
      <w:r w:rsidR="00BB0CB4">
        <w:fldChar w:fldCharType="separate"/>
      </w:r>
      <w:r>
        <w:fldChar w:fldCharType="end"/>
      </w:r>
      <w:bookmarkEnd w:id="8"/>
      <w:r>
        <w:t xml:space="preserve">   </w:t>
      </w:r>
      <w:r>
        <w:rPr>
          <w:b/>
          <w:sz w:val="22"/>
        </w:rPr>
        <w:t xml:space="preserve">A    </w:t>
      </w:r>
      <w:r>
        <w:rPr>
          <w:b/>
        </w:rPr>
        <w:t xml:space="preserve"> </w:t>
      </w:r>
      <w:r>
        <w:rPr>
          <w:b/>
        </w:rPr>
        <w:fldChar w:fldCharType="begin">
          <w:ffData>
            <w:name w:val="Check10"/>
            <w:enabled/>
            <w:calcOnExit w:val="0"/>
            <w:checkBox>
              <w:sizeAuto/>
              <w:default w:val="0"/>
            </w:checkBox>
          </w:ffData>
        </w:fldChar>
      </w:r>
      <w:bookmarkStart w:id="9" w:name="Check10"/>
      <w:r>
        <w:rPr>
          <w:b/>
        </w:rPr>
        <w:instrText xml:space="preserve"> FORMCHECKBOX </w:instrText>
      </w:r>
      <w:r w:rsidR="00BB0CB4">
        <w:rPr>
          <w:b/>
        </w:rPr>
      </w:r>
      <w:r w:rsidR="00BB0CB4">
        <w:rPr>
          <w:b/>
        </w:rPr>
        <w:fldChar w:fldCharType="separate"/>
      </w:r>
      <w:r>
        <w:rPr>
          <w:b/>
        </w:rPr>
        <w:fldChar w:fldCharType="end"/>
      </w:r>
      <w:bookmarkEnd w:id="9"/>
      <w:r>
        <w:rPr>
          <w:b/>
          <w:sz w:val="22"/>
        </w:rPr>
        <w:t xml:space="preserve">    B     </w:t>
      </w:r>
      <w:r>
        <w:rPr>
          <w:b/>
        </w:rPr>
        <w:fldChar w:fldCharType="begin">
          <w:ffData>
            <w:name w:val="Check11"/>
            <w:enabled/>
            <w:calcOnExit w:val="0"/>
            <w:checkBox>
              <w:sizeAuto/>
              <w:default w:val="0"/>
            </w:checkBox>
          </w:ffData>
        </w:fldChar>
      </w:r>
      <w:bookmarkStart w:id="10" w:name="Check11"/>
      <w:r>
        <w:rPr>
          <w:b/>
        </w:rPr>
        <w:instrText xml:space="preserve"> FORMCHECKBOX </w:instrText>
      </w:r>
      <w:r w:rsidR="00BB0CB4">
        <w:rPr>
          <w:b/>
        </w:rPr>
      </w:r>
      <w:r w:rsidR="00BB0CB4">
        <w:rPr>
          <w:b/>
        </w:rPr>
        <w:fldChar w:fldCharType="separate"/>
      </w:r>
      <w:r>
        <w:rPr>
          <w:b/>
        </w:rPr>
        <w:fldChar w:fldCharType="end"/>
      </w:r>
      <w:bookmarkEnd w:id="10"/>
      <w:r>
        <w:rPr>
          <w:b/>
        </w:rPr>
        <w:t xml:space="preserve"> </w:t>
      </w:r>
      <w:r>
        <w:rPr>
          <w:b/>
          <w:sz w:val="22"/>
        </w:rPr>
        <w:t xml:space="preserve">  C    </w:t>
      </w:r>
      <w:r>
        <w:rPr>
          <w:b/>
        </w:rPr>
        <w:fldChar w:fldCharType="begin">
          <w:ffData>
            <w:name w:val="Check12"/>
            <w:enabled/>
            <w:calcOnExit w:val="0"/>
            <w:checkBox>
              <w:sizeAuto/>
              <w:default w:val="0"/>
            </w:checkBox>
          </w:ffData>
        </w:fldChar>
      </w:r>
      <w:bookmarkStart w:id="11" w:name="Check12"/>
      <w:r>
        <w:rPr>
          <w:b/>
        </w:rPr>
        <w:instrText xml:space="preserve"> FORMCHECKBOX </w:instrText>
      </w:r>
      <w:r w:rsidR="00BB0CB4">
        <w:rPr>
          <w:b/>
        </w:rPr>
      </w:r>
      <w:r w:rsidR="00BB0CB4">
        <w:rPr>
          <w:b/>
        </w:rPr>
        <w:fldChar w:fldCharType="separate"/>
      </w:r>
      <w:r>
        <w:rPr>
          <w:b/>
        </w:rPr>
        <w:fldChar w:fldCharType="end"/>
      </w:r>
      <w:bookmarkEnd w:id="11"/>
      <w:r>
        <w:rPr>
          <w:b/>
        </w:rPr>
        <w:t xml:space="preserve"> </w:t>
      </w:r>
      <w:r>
        <w:rPr>
          <w:b/>
          <w:sz w:val="22"/>
        </w:rPr>
        <w:t xml:space="preserve">  D     </w:t>
      </w:r>
      <w:r>
        <w:rPr>
          <w:b/>
        </w:rPr>
        <w:fldChar w:fldCharType="begin">
          <w:ffData>
            <w:name w:val="Check13"/>
            <w:enabled/>
            <w:calcOnExit w:val="0"/>
            <w:checkBox>
              <w:sizeAuto/>
              <w:default w:val="0"/>
            </w:checkBox>
          </w:ffData>
        </w:fldChar>
      </w:r>
      <w:bookmarkStart w:id="12" w:name="Check13"/>
      <w:r>
        <w:rPr>
          <w:b/>
        </w:rPr>
        <w:instrText xml:space="preserve"> FORMCHECKBOX </w:instrText>
      </w:r>
      <w:r w:rsidR="00BB0CB4">
        <w:rPr>
          <w:b/>
        </w:rPr>
      </w:r>
      <w:r w:rsidR="00BB0CB4">
        <w:rPr>
          <w:b/>
        </w:rPr>
        <w:fldChar w:fldCharType="separate"/>
      </w:r>
      <w:r>
        <w:rPr>
          <w:b/>
        </w:rPr>
        <w:fldChar w:fldCharType="end"/>
      </w:r>
      <w:bookmarkEnd w:id="12"/>
      <w:r>
        <w:rPr>
          <w:b/>
        </w:rPr>
        <w:t xml:space="preserve"> </w:t>
      </w:r>
      <w:r>
        <w:rPr>
          <w:b/>
          <w:sz w:val="22"/>
        </w:rPr>
        <w:t xml:space="preserve">   E     </w:t>
      </w:r>
      <w:r>
        <w:rPr>
          <w:b/>
        </w:rPr>
        <w:fldChar w:fldCharType="begin">
          <w:ffData>
            <w:name w:val="Check14"/>
            <w:enabled/>
            <w:calcOnExit w:val="0"/>
            <w:checkBox>
              <w:sizeAuto/>
              <w:default w:val="0"/>
            </w:checkBox>
          </w:ffData>
        </w:fldChar>
      </w:r>
      <w:bookmarkStart w:id="13" w:name="Check14"/>
      <w:r>
        <w:rPr>
          <w:b/>
        </w:rPr>
        <w:instrText xml:space="preserve"> FORMCHECKBOX </w:instrText>
      </w:r>
      <w:r w:rsidR="00BB0CB4">
        <w:rPr>
          <w:b/>
        </w:rPr>
      </w:r>
      <w:r w:rsidR="00BB0CB4">
        <w:rPr>
          <w:b/>
        </w:rPr>
        <w:fldChar w:fldCharType="separate"/>
      </w:r>
      <w:r>
        <w:rPr>
          <w:b/>
        </w:rPr>
        <w:fldChar w:fldCharType="end"/>
      </w:r>
      <w:bookmarkEnd w:id="13"/>
      <w:r>
        <w:rPr>
          <w:b/>
          <w:sz w:val="22"/>
        </w:rPr>
        <w:t xml:space="preserve">    F      </w:t>
      </w:r>
      <w:r>
        <w:rPr>
          <w:b/>
        </w:rPr>
        <w:fldChar w:fldCharType="begin">
          <w:ffData>
            <w:name w:val="Check15"/>
            <w:enabled/>
            <w:calcOnExit w:val="0"/>
            <w:checkBox>
              <w:sizeAuto/>
              <w:default w:val="0"/>
            </w:checkBox>
          </w:ffData>
        </w:fldChar>
      </w:r>
      <w:bookmarkStart w:id="14" w:name="Check15"/>
      <w:r>
        <w:rPr>
          <w:b/>
        </w:rPr>
        <w:instrText xml:space="preserve"> FORMCHECKBOX </w:instrText>
      </w:r>
      <w:r w:rsidR="00BB0CB4">
        <w:rPr>
          <w:b/>
        </w:rPr>
      </w:r>
      <w:r w:rsidR="00BB0CB4">
        <w:rPr>
          <w:b/>
        </w:rPr>
        <w:fldChar w:fldCharType="separate"/>
      </w:r>
      <w:r>
        <w:rPr>
          <w:b/>
        </w:rPr>
        <w:fldChar w:fldCharType="end"/>
      </w:r>
      <w:bookmarkEnd w:id="14"/>
      <w:r>
        <w:rPr>
          <w:b/>
          <w:sz w:val="22"/>
        </w:rPr>
        <w:t xml:space="preserve">    G</w:t>
      </w:r>
    </w:p>
    <w:p w:rsidR="00F441F1" w:rsidRDefault="00F441F1" w:rsidP="00F441F1">
      <w:pPr>
        <w:rPr>
          <w:b/>
          <w:sz w:val="22"/>
        </w:rPr>
      </w:pPr>
    </w:p>
    <w:p w:rsidR="00F441F1" w:rsidRDefault="00F441F1" w:rsidP="00F441F1">
      <w:pPr>
        <w:ind w:left="990"/>
        <w:rPr>
          <w:sz w:val="22"/>
        </w:rPr>
      </w:pPr>
      <w:r>
        <w:rPr>
          <w:b/>
          <w:sz w:val="22"/>
        </w:rPr>
        <w:t xml:space="preserve">                   </w:t>
      </w:r>
      <w:r>
        <w:rPr>
          <w:sz w:val="22"/>
        </w:rPr>
        <w:t xml:space="preserve">Statement of Significance </w:t>
      </w:r>
      <w:proofErr w:type="spellStart"/>
      <w:r>
        <w:rPr>
          <w:sz w:val="22"/>
        </w:rPr>
        <w:t>by__</w:t>
      </w:r>
      <w:r w:rsidRPr="0024797C">
        <w:rPr>
          <w:rFonts w:ascii="Arial" w:hAnsi="Arial" w:cs="Arial"/>
        </w:rPr>
        <w:t>Eric</w:t>
      </w:r>
      <w:proofErr w:type="spellEnd"/>
      <w:r w:rsidRPr="0024797C">
        <w:rPr>
          <w:rFonts w:ascii="Arial" w:hAnsi="Arial" w:cs="Arial"/>
        </w:rPr>
        <w:t xml:space="preserve"> Dray, Preservation Consultant for Sippican Historical Society</w:t>
      </w:r>
    </w:p>
    <w:p w:rsidR="00F441F1" w:rsidRDefault="00F441F1" w:rsidP="00F441F1">
      <w:pPr>
        <w:ind w:left="990"/>
      </w:pPr>
      <w:r>
        <w:rPr>
          <w:sz w:val="22"/>
        </w:rPr>
        <w:t xml:space="preserve">                            </w:t>
      </w:r>
      <w:r>
        <w:rPr>
          <w:i/>
        </w:rPr>
        <w:t>The criteria that are checked in the above sections must be justified here.</w:t>
      </w:r>
    </w:p>
    <w:p w:rsidR="00F441F1" w:rsidRDefault="00F441F1" w:rsidP="00F441F1">
      <w:pPr>
        <w:ind w:left="990"/>
        <w:rPr>
          <w:sz w:val="22"/>
        </w:rPr>
      </w:pPr>
      <w:r>
        <w:rPr>
          <w:sz w:val="22"/>
        </w:rPr>
        <w:t xml:space="preserve">                      </w:t>
      </w:r>
    </w:p>
    <w:p w:rsidR="00F441F1" w:rsidRDefault="00F441F1" w:rsidP="00F441F1">
      <w:pPr>
        <w:spacing w:line="100" w:lineRule="atLeast"/>
        <w:jc w:val="both"/>
        <w:rPr>
          <w:rFonts w:ascii="Arial" w:hAnsi="Arial" w:cs="Arial"/>
        </w:rPr>
      </w:pPr>
      <w:r w:rsidRPr="00DD3BCB">
        <w:rPr>
          <w:rFonts w:ascii="Arial" w:hAnsi="Arial" w:cs="Arial"/>
        </w:rPr>
        <w:t>Th</w:t>
      </w:r>
      <w:r>
        <w:rPr>
          <w:rFonts w:ascii="Arial" w:hAnsi="Arial" w:cs="Arial"/>
        </w:rPr>
        <w:t>is</w:t>
      </w:r>
      <w:r w:rsidRPr="00DD3BCB">
        <w:rPr>
          <w:rFonts w:ascii="Arial" w:hAnsi="Arial" w:cs="Arial"/>
        </w:rPr>
        <w:t xml:space="preserve"> property is a contributing resource </w:t>
      </w:r>
      <w:r>
        <w:rPr>
          <w:rFonts w:ascii="Arial" w:hAnsi="Arial" w:cs="Arial"/>
        </w:rPr>
        <w:t>in</w:t>
      </w:r>
      <w:r w:rsidRPr="00DD3BCB">
        <w:rPr>
          <w:rFonts w:ascii="Arial" w:hAnsi="Arial" w:cs="Arial"/>
        </w:rPr>
        <w:t xml:space="preserve"> the combined </w:t>
      </w:r>
      <w:r>
        <w:rPr>
          <w:rFonts w:ascii="Arial" w:hAnsi="Arial" w:cs="Arial"/>
        </w:rPr>
        <w:t xml:space="preserve">Areas of </w:t>
      </w:r>
      <w:r w:rsidRPr="00DD3BCB">
        <w:rPr>
          <w:rFonts w:ascii="Arial" w:hAnsi="Arial" w:cs="Arial"/>
        </w:rPr>
        <w:t>Wharf Village-Sippican Village (MRN.N) and Water Street (MRN.L)</w:t>
      </w:r>
      <w:r>
        <w:rPr>
          <w:rFonts w:ascii="Arial" w:hAnsi="Arial" w:cs="Arial"/>
        </w:rPr>
        <w:t xml:space="preserve">, hereinafter referred to as Marion Village.* </w:t>
      </w:r>
    </w:p>
    <w:p w:rsidR="00F441F1" w:rsidRDefault="00F441F1" w:rsidP="00F441F1">
      <w:pPr>
        <w:spacing w:line="100" w:lineRule="atLeast"/>
        <w:jc w:val="both"/>
        <w:rPr>
          <w:rFonts w:ascii="Arial" w:hAnsi="Arial" w:cs="Arial"/>
        </w:rPr>
      </w:pPr>
    </w:p>
    <w:p w:rsidR="00F441F1" w:rsidRPr="00DD3BCB" w:rsidRDefault="00F441F1" w:rsidP="00F441F1">
      <w:pPr>
        <w:spacing w:line="100" w:lineRule="atLeast"/>
        <w:jc w:val="both"/>
        <w:rPr>
          <w:rFonts w:ascii="Arial" w:hAnsi="Arial" w:cs="Arial"/>
        </w:rPr>
      </w:pPr>
      <w:r>
        <w:rPr>
          <w:rFonts w:ascii="Arial" w:hAnsi="Arial" w:cs="Arial"/>
        </w:rPr>
        <w:t>Marion Village is recomme</w:t>
      </w:r>
      <w:r w:rsidRPr="00DD3BCB">
        <w:rPr>
          <w:rFonts w:ascii="Arial" w:hAnsi="Arial" w:cs="Arial"/>
        </w:rPr>
        <w:t xml:space="preserve">nded as eligible for listing at the local level under Criterion A in the area of Maritime History. </w:t>
      </w:r>
      <w:r>
        <w:rPr>
          <w:rFonts w:ascii="Arial" w:hAnsi="Arial" w:cs="Arial"/>
        </w:rPr>
        <w:t>Marion Village</w:t>
      </w:r>
      <w:r w:rsidRPr="00DD3BCB">
        <w:rPr>
          <w:rFonts w:ascii="Arial" w:hAnsi="Arial" w:cs="Arial"/>
        </w:rPr>
        <w:t xml:space="preserve"> contain</w:t>
      </w:r>
      <w:r>
        <w:rPr>
          <w:rFonts w:ascii="Arial" w:hAnsi="Arial" w:cs="Arial"/>
        </w:rPr>
        <w:t>s</w:t>
      </w:r>
      <w:r w:rsidRPr="00DD3BCB">
        <w:rPr>
          <w:rFonts w:ascii="Arial" w:hAnsi="Arial" w:cs="Arial"/>
        </w:rPr>
        <w:t xml:space="preserve"> </w:t>
      </w:r>
      <w:r>
        <w:rPr>
          <w:rFonts w:ascii="Arial" w:hAnsi="Arial" w:cs="Arial"/>
        </w:rPr>
        <w:t>the great majority of b</w:t>
      </w:r>
      <w:r w:rsidRPr="00DD3BCB">
        <w:rPr>
          <w:rFonts w:ascii="Arial" w:hAnsi="Arial" w:cs="Arial"/>
        </w:rPr>
        <w:t xml:space="preserve">uildings connected to </w:t>
      </w:r>
      <w:r>
        <w:rPr>
          <w:rFonts w:ascii="Arial" w:hAnsi="Arial" w:cs="Arial"/>
        </w:rPr>
        <w:t xml:space="preserve">Marion’s </w:t>
      </w:r>
      <w:r w:rsidRPr="00DD3BCB">
        <w:rPr>
          <w:rFonts w:ascii="Arial" w:hAnsi="Arial" w:cs="Arial"/>
        </w:rPr>
        <w:t xml:space="preserve">historical </w:t>
      </w:r>
      <w:r>
        <w:rPr>
          <w:rFonts w:ascii="Arial" w:hAnsi="Arial" w:cs="Arial"/>
        </w:rPr>
        <w:t xml:space="preserve">maritime </w:t>
      </w:r>
      <w:r w:rsidRPr="00DD3BCB">
        <w:rPr>
          <w:rFonts w:ascii="Arial" w:hAnsi="Arial" w:cs="Arial"/>
        </w:rPr>
        <w:t xml:space="preserve">development </w:t>
      </w:r>
      <w:r>
        <w:rPr>
          <w:rFonts w:ascii="Arial" w:hAnsi="Arial" w:cs="Arial"/>
        </w:rPr>
        <w:t xml:space="preserve">beginning </w:t>
      </w:r>
      <w:r w:rsidRPr="00DD3BCB">
        <w:rPr>
          <w:rFonts w:ascii="Arial" w:hAnsi="Arial" w:cs="Arial"/>
        </w:rPr>
        <w:t xml:space="preserve">in the </w:t>
      </w:r>
      <w:r>
        <w:rPr>
          <w:rFonts w:ascii="Arial" w:hAnsi="Arial" w:cs="Arial"/>
        </w:rPr>
        <w:t>late-</w:t>
      </w:r>
      <w:r w:rsidRPr="00DD3BCB">
        <w:rPr>
          <w:rFonts w:ascii="Arial" w:hAnsi="Arial" w:cs="Arial"/>
        </w:rPr>
        <w:t>18</w:t>
      </w:r>
      <w:r w:rsidRPr="00DD3BCB">
        <w:rPr>
          <w:rFonts w:ascii="Arial" w:hAnsi="Arial" w:cs="Arial"/>
          <w:vertAlign w:val="superscript"/>
        </w:rPr>
        <w:t>th</w:t>
      </w:r>
      <w:r w:rsidRPr="00DD3BCB">
        <w:rPr>
          <w:rFonts w:ascii="Arial" w:hAnsi="Arial" w:cs="Arial"/>
        </w:rPr>
        <w:t xml:space="preserve"> century. With the rise of </w:t>
      </w:r>
      <w:r>
        <w:rPr>
          <w:rFonts w:ascii="Arial" w:hAnsi="Arial" w:cs="Arial"/>
        </w:rPr>
        <w:t>saltmaking, shipyards, and whaling</w:t>
      </w:r>
      <w:r w:rsidRPr="00DD3BCB">
        <w:rPr>
          <w:rFonts w:ascii="Arial" w:hAnsi="Arial" w:cs="Arial"/>
        </w:rPr>
        <w:t xml:space="preserve">, maritime activity increased dramatically into the </w:t>
      </w:r>
      <w:r>
        <w:rPr>
          <w:rFonts w:ascii="Arial" w:hAnsi="Arial" w:cs="Arial"/>
        </w:rPr>
        <w:t>mid</w:t>
      </w:r>
      <w:r w:rsidRPr="00DD3BCB">
        <w:rPr>
          <w:rFonts w:ascii="Arial" w:hAnsi="Arial" w:cs="Arial"/>
        </w:rPr>
        <w:t>-19</w:t>
      </w:r>
      <w:r w:rsidRPr="00DD3BCB">
        <w:rPr>
          <w:rFonts w:ascii="Arial" w:hAnsi="Arial" w:cs="Arial"/>
          <w:vertAlign w:val="superscript"/>
        </w:rPr>
        <w:t>th</w:t>
      </w:r>
      <w:r w:rsidRPr="00DD3BCB">
        <w:rPr>
          <w:rFonts w:ascii="Arial" w:hAnsi="Arial" w:cs="Arial"/>
        </w:rPr>
        <w:t xml:space="preserve"> century</w:t>
      </w:r>
      <w:r>
        <w:rPr>
          <w:rFonts w:ascii="Arial" w:hAnsi="Arial" w:cs="Arial"/>
        </w:rPr>
        <w:t>, as did residential development in Marion Village</w:t>
      </w:r>
      <w:r w:rsidRPr="00DD3BCB">
        <w:rPr>
          <w:rFonts w:ascii="Arial" w:hAnsi="Arial" w:cs="Arial"/>
        </w:rPr>
        <w:t xml:space="preserve">. </w:t>
      </w:r>
      <w:r>
        <w:rPr>
          <w:rFonts w:ascii="Arial" w:hAnsi="Arial" w:cs="Arial"/>
        </w:rPr>
        <w:t>In addition to the houses built by those in the maritime industry, Marion Village contains numerous buildings and structures associated with maritime industrial activity, including a chandlery, sail loft, cooperage, and wharves.</w:t>
      </w:r>
      <w:r w:rsidRPr="00DD3BCB">
        <w:rPr>
          <w:rFonts w:ascii="Arial" w:hAnsi="Arial" w:cs="Arial"/>
        </w:rPr>
        <w:t xml:space="preserve"> As </w:t>
      </w:r>
      <w:r>
        <w:rPr>
          <w:rFonts w:ascii="Arial" w:hAnsi="Arial" w:cs="Arial"/>
        </w:rPr>
        <w:t>Marion Village’s</w:t>
      </w:r>
      <w:r w:rsidRPr="00DD3BCB">
        <w:rPr>
          <w:rFonts w:ascii="Arial" w:hAnsi="Arial" w:cs="Arial"/>
        </w:rPr>
        <w:t xml:space="preserve"> prosperity became linked to </w:t>
      </w:r>
      <w:r>
        <w:rPr>
          <w:rFonts w:ascii="Arial" w:hAnsi="Arial" w:cs="Arial"/>
        </w:rPr>
        <w:t xml:space="preserve">Sippican Harbor, Marion Village also became the commercial, political and institutional center of the town. </w:t>
      </w:r>
    </w:p>
    <w:p w:rsidR="00F441F1" w:rsidRDefault="00F441F1" w:rsidP="00F441F1">
      <w:pPr>
        <w:pStyle w:val="NoSpacing"/>
        <w:jc w:val="both"/>
        <w:rPr>
          <w:rFonts w:ascii="Arial" w:hAnsi="Arial" w:cs="Arial"/>
          <w:sz w:val="20"/>
          <w:szCs w:val="20"/>
        </w:rPr>
      </w:pPr>
    </w:p>
    <w:p w:rsidR="00F441F1" w:rsidRDefault="00F441F1" w:rsidP="00F441F1">
      <w:pPr>
        <w:pStyle w:val="NoSpacing"/>
        <w:jc w:val="both"/>
        <w:rPr>
          <w:rFonts w:ascii="Arial" w:hAnsi="Arial" w:cs="Arial"/>
          <w:sz w:val="20"/>
          <w:szCs w:val="20"/>
        </w:rPr>
      </w:pPr>
      <w:r>
        <w:rPr>
          <w:rFonts w:ascii="Arial" w:hAnsi="Arial" w:cs="Arial"/>
          <w:sz w:val="20"/>
          <w:szCs w:val="20"/>
        </w:rPr>
        <w:t>Marion Village is</w:t>
      </w:r>
      <w:r w:rsidRPr="00DD3BCB">
        <w:rPr>
          <w:rFonts w:ascii="Arial" w:hAnsi="Arial" w:cs="Arial"/>
          <w:sz w:val="20"/>
          <w:szCs w:val="20"/>
        </w:rPr>
        <w:t xml:space="preserve"> also recommended as eligible for listing at the local level under Criterion A in the area of Entertainment/</w:t>
      </w:r>
      <w:r w:rsidR="002F1DAA">
        <w:rPr>
          <w:rFonts w:ascii="Arial" w:hAnsi="Arial" w:cs="Arial"/>
          <w:sz w:val="20"/>
          <w:szCs w:val="20"/>
        </w:rPr>
        <w:t xml:space="preserve"> </w:t>
      </w:r>
      <w:bookmarkStart w:id="15" w:name="_GoBack"/>
      <w:bookmarkEnd w:id="15"/>
      <w:r w:rsidRPr="00DD3BCB">
        <w:rPr>
          <w:rFonts w:ascii="Arial" w:hAnsi="Arial" w:cs="Arial"/>
          <w:sz w:val="20"/>
          <w:szCs w:val="20"/>
        </w:rPr>
        <w:t xml:space="preserve">Recreation. Starting in the </w:t>
      </w:r>
      <w:r>
        <w:rPr>
          <w:rFonts w:ascii="Arial" w:hAnsi="Arial" w:cs="Arial"/>
          <w:sz w:val="20"/>
          <w:szCs w:val="20"/>
        </w:rPr>
        <w:t>mid</w:t>
      </w:r>
      <w:r w:rsidRPr="00DD3BCB">
        <w:rPr>
          <w:rFonts w:ascii="Arial" w:hAnsi="Arial" w:cs="Arial"/>
          <w:sz w:val="20"/>
          <w:szCs w:val="20"/>
        </w:rPr>
        <w:t>-19</w:t>
      </w:r>
      <w:r w:rsidRPr="00DD3BCB">
        <w:rPr>
          <w:rFonts w:ascii="Arial" w:hAnsi="Arial" w:cs="Arial"/>
          <w:sz w:val="20"/>
          <w:szCs w:val="20"/>
          <w:vertAlign w:val="superscript"/>
        </w:rPr>
        <w:t>th</w:t>
      </w:r>
      <w:r w:rsidRPr="00DD3BCB">
        <w:rPr>
          <w:rFonts w:ascii="Arial" w:hAnsi="Arial" w:cs="Arial"/>
          <w:sz w:val="20"/>
          <w:szCs w:val="20"/>
        </w:rPr>
        <w:t xml:space="preserve"> century, maritime activity declined significantly</w:t>
      </w:r>
      <w:r>
        <w:rPr>
          <w:rFonts w:ascii="Arial" w:hAnsi="Arial" w:cs="Arial"/>
          <w:sz w:val="20"/>
          <w:szCs w:val="20"/>
        </w:rPr>
        <w:t>.</w:t>
      </w:r>
      <w:r w:rsidRPr="00DD3BCB">
        <w:rPr>
          <w:rFonts w:ascii="Arial" w:hAnsi="Arial" w:cs="Arial"/>
          <w:sz w:val="20"/>
          <w:szCs w:val="20"/>
        </w:rPr>
        <w:t xml:space="preserve"> The decline in maritime activity was eventually replaced by the ri</w:t>
      </w:r>
      <w:r w:rsidRPr="00A301C2">
        <w:rPr>
          <w:rFonts w:ascii="Arial" w:hAnsi="Arial" w:cs="Arial"/>
          <w:sz w:val="20"/>
          <w:szCs w:val="20"/>
        </w:rPr>
        <w:t xml:space="preserve">se </w:t>
      </w:r>
      <w:r>
        <w:rPr>
          <w:rFonts w:ascii="Arial" w:hAnsi="Arial" w:cs="Arial"/>
          <w:sz w:val="20"/>
          <w:szCs w:val="20"/>
        </w:rPr>
        <w:t xml:space="preserve">in the 1870s </w:t>
      </w:r>
      <w:r w:rsidRPr="00A301C2">
        <w:rPr>
          <w:rFonts w:ascii="Arial" w:hAnsi="Arial" w:cs="Arial"/>
          <w:sz w:val="20"/>
          <w:szCs w:val="20"/>
        </w:rPr>
        <w:t xml:space="preserve">of a </w:t>
      </w:r>
      <w:r>
        <w:rPr>
          <w:rFonts w:ascii="Arial" w:hAnsi="Arial" w:cs="Arial"/>
          <w:sz w:val="20"/>
          <w:szCs w:val="20"/>
        </w:rPr>
        <w:t>summer colony as Marion Village emerged as an elite summer resort. This was facilitated by the arrival of train service in the 1854</w:t>
      </w:r>
      <w:r w:rsidRPr="00A301C2">
        <w:rPr>
          <w:rFonts w:ascii="Arial" w:hAnsi="Arial" w:cs="Arial"/>
          <w:sz w:val="20"/>
          <w:szCs w:val="20"/>
        </w:rPr>
        <w:t xml:space="preserve">. </w:t>
      </w:r>
      <w:r>
        <w:rPr>
          <w:rFonts w:ascii="Arial" w:hAnsi="Arial" w:cs="Arial"/>
          <w:sz w:val="20"/>
          <w:szCs w:val="20"/>
        </w:rPr>
        <w:t>Summer visitors, including artists and w</w:t>
      </w:r>
      <w:r w:rsidRPr="002A28FD">
        <w:rPr>
          <w:rFonts w:ascii="Arial" w:hAnsi="Arial" w:cs="Arial"/>
          <w:sz w:val="20"/>
          <w:szCs w:val="20"/>
        </w:rPr>
        <w:t>riters, were drawn Sippican Harbor’s beauty and tranquility. A large hotel, the Sippican Hotel, was located at the corner of South and Water Streets</w:t>
      </w:r>
      <w:r>
        <w:rPr>
          <w:rFonts w:ascii="Arial" w:hAnsi="Arial" w:cs="Arial"/>
          <w:sz w:val="20"/>
          <w:szCs w:val="20"/>
        </w:rPr>
        <w:t>, and a few houses were converted to inns</w:t>
      </w:r>
      <w:r w:rsidRPr="002A28FD">
        <w:rPr>
          <w:rFonts w:ascii="Arial" w:hAnsi="Arial" w:cs="Arial"/>
          <w:sz w:val="20"/>
          <w:szCs w:val="20"/>
        </w:rPr>
        <w:t xml:space="preserve">. While </w:t>
      </w:r>
      <w:r>
        <w:rPr>
          <w:rFonts w:ascii="Arial" w:hAnsi="Arial" w:cs="Arial"/>
          <w:sz w:val="20"/>
          <w:szCs w:val="20"/>
        </w:rPr>
        <w:t>the hotel</w:t>
      </w:r>
      <w:r w:rsidRPr="002A28FD">
        <w:rPr>
          <w:rFonts w:ascii="Arial" w:hAnsi="Arial" w:cs="Arial"/>
          <w:sz w:val="20"/>
          <w:szCs w:val="20"/>
        </w:rPr>
        <w:t xml:space="preserve"> </w:t>
      </w:r>
      <w:r>
        <w:rPr>
          <w:rFonts w:ascii="Arial" w:hAnsi="Arial" w:cs="Arial"/>
          <w:sz w:val="20"/>
          <w:szCs w:val="20"/>
        </w:rPr>
        <w:t>was town down in 1929,</w:t>
      </w:r>
      <w:r w:rsidRPr="002A28FD">
        <w:rPr>
          <w:rFonts w:ascii="Arial" w:hAnsi="Arial" w:cs="Arial"/>
          <w:sz w:val="20"/>
          <w:szCs w:val="20"/>
        </w:rPr>
        <w:t xml:space="preserve"> a large livery complex built by the Hiller Brothers at </w:t>
      </w:r>
      <w:r w:rsidRPr="002A28FD">
        <w:rPr>
          <w:rFonts w:ascii="Arial" w:hAnsi="Arial" w:cs="Arial"/>
          <w:sz w:val="20"/>
          <w:szCs w:val="20"/>
          <w:u w:val="single"/>
        </w:rPr>
        <w:t>147 Front Street</w:t>
      </w:r>
      <w:r w:rsidRPr="002A28FD">
        <w:rPr>
          <w:rFonts w:ascii="Arial" w:hAnsi="Arial" w:cs="Arial"/>
          <w:sz w:val="20"/>
          <w:szCs w:val="20"/>
        </w:rPr>
        <w:t xml:space="preserve"> (MRN.216) </w:t>
      </w:r>
      <w:r>
        <w:rPr>
          <w:rFonts w:ascii="Arial" w:hAnsi="Arial" w:cs="Arial"/>
          <w:sz w:val="20"/>
          <w:szCs w:val="20"/>
        </w:rPr>
        <w:t xml:space="preserve">is extant. They </w:t>
      </w:r>
      <w:r w:rsidRPr="002A28FD">
        <w:rPr>
          <w:rFonts w:ascii="Arial" w:hAnsi="Arial" w:cs="Arial"/>
          <w:color w:val="282828"/>
          <w:sz w:val="20"/>
          <w:szCs w:val="20"/>
        </w:rPr>
        <w:t>provided horse</w:t>
      </w:r>
      <w:r w:rsidRPr="002A28FD">
        <w:rPr>
          <w:rFonts w:ascii="Arial" w:hAnsi="Arial" w:cs="Arial"/>
          <w:color w:val="262626"/>
          <w:sz w:val="20"/>
          <w:szCs w:val="20"/>
        </w:rPr>
        <w:t>-</w:t>
      </w:r>
      <w:r w:rsidRPr="002A28FD">
        <w:rPr>
          <w:rFonts w:ascii="Arial" w:hAnsi="Arial" w:cs="Arial"/>
          <w:color w:val="282828"/>
          <w:sz w:val="20"/>
          <w:szCs w:val="20"/>
        </w:rPr>
        <w:t xml:space="preserve">drawn vehicles to summer visitors registered at the </w:t>
      </w:r>
      <w:r>
        <w:rPr>
          <w:rFonts w:ascii="Arial" w:hAnsi="Arial" w:cs="Arial"/>
          <w:iCs/>
          <w:color w:val="282828"/>
          <w:sz w:val="20"/>
          <w:szCs w:val="20"/>
        </w:rPr>
        <w:t>Sippican</w:t>
      </w:r>
      <w:r w:rsidRPr="002A28FD">
        <w:rPr>
          <w:rFonts w:ascii="Arial" w:hAnsi="Arial" w:cs="Arial"/>
          <w:iCs/>
          <w:color w:val="282828"/>
          <w:sz w:val="20"/>
          <w:szCs w:val="20"/>
        </w:rPr>
        <w:t xml:space="preserve"> Hotel, </w:t>
      </w:r>
      <w:r w:rsidRPr="002A28FD">
        <w:rPr>
          <w:rFonts w:ascii="Arial" w:hAnsi="Arial" w:cs="Arial"/>
          <w:color w:val="282828"/>
          <w:sz w:val="20"/>
          <w:szCs w:val="20"/>
        </w:rPr>
        <w:t>and ferried guests</w:t>
      </w:r>
      <w:r w:rsidRPr="002A28FD">
        <w:rPr>
          <w:rFonts w:ascii="Arial" w:hAnsi="Arial" w:cs="Arial"/>
          <w:color w:val="262626"/>
          <w:sz w:val="20"/>
          <w:szCs w:val="20"/>
        </w:rPr>
        <w:t xml:space="preserve"> </w:t>
      </w:r>
      <w:r w:rsidRPr="002A28FD">
        <w:rPr>
          <w:rFonts w:ascii="Arial" w:hAnsi="Arial" w:cs="Arial"/>
          <w:color w:val="282828"/>
          <w:sz w:val="20"/>
          <w:szCs w:val="20"/>
        </w:rPr>
        <w:t>back and forth between the hotel and the train depot</w:t>
      </w:r>
      <w:r w:rsidRPr="002A28FD">
        <w:rPr>
          <w:rFonts w:ascii="Arial" w:hAnsi="Arial" w:cs="Arial"/>
          <w:sz w:val="20"/>
          <w:szCs w:val="20"/>
        </w:rPr>
        <w:t xml:space="preserve">. In Marion Village, ownership </w:t>
      </w:r>
      <w:r>
        <w:rPr>
          <w:rFonts w:ascii="Arial" w:hAnsi="Arial" w:cs="Arial"/>
          <w:sz w:val="20"/>
          <w:szCs w:val="20"/>
        </w:rPr>
        <w:t xml:space="preserve">(or occupancy through rental) </w:t>
      </w:r>
      <w:r w:rsidRPr="002A28FD">
        <w:rPr>
          <w:rFonts w:ascii="Arial" w:hAnsi="Arial" w:cs="Arial"/>
          <w:sz w:val="20"/>
          <w:szCs w:val="20"/>
        </w:rPr>
        <w:t xml:space="preserve">of many houses began to shift from local maritime families to seasonal residents, </w:t>
      </w:r>
      <w:r>
        <w:rPr>
          <w:rFonts w:ascii="Arial" w:hAnsi="Arial" w:cs="Arial"/>
          <w:sz w:val="20"/>
          <w:szCs w:val="20"/>
        </w:rPr>
        <w:t xml:space="preserve">including nationally-noteworthy politicians, </w:t>
      </w:r>
      <w:r w:rsidRPr="002A28FD">
        <w:rPr>
          <w:rFonts w:ascii="Arial" w:hAnsi="Arial" w:cs="Arial"/>
          <w:sz w:val="20"/>
          <w:szCs w:val="20"/>
        </w:rPr>
        <w:t>businessme</w:t>
      </w:r>
      <w:r>
        <w:rPr>
          <w:rFonts w:ascii="Arial" w:hAnsi="Arial" w:cs="Arial"/>
          <w:sz w:val="20"/>
          <w:szCs w:val="20"/>
        </w:rPr>
        <w:t>n,</w:t>
      </w:r>
      <w:r w:rsidRPr="002A28FD">
        <w:rPr>
          <w:rFonts w:ascii="Arial" w:hAnsi="Arial" w:cs="Arial"/>
          <w:sz w:val="20"/>
          <w:szCs w:val="20"/>
        </w:rPr>
        <w:t xml:space="preserve"> artists and writers. During this perio</w:t>
      </w:r>
      <w:r>
        <w:rPr>
          <w:rFonts w:ascii="Arial" w:hAnsi="Arial" w:cs="Arial"/>
          <w:sz w:val="20"/>
          <w:szCs w:val="20"/>
        </w:rPr>
        <w:t xml:space="preserve">d, Marion Village also saw the addition of high style, architect-designed summer cottages and recreation resources. </w:t>
      </w:r>
    </w:p>
    <w:p w:rsidR="00F441F1" w:rsidRDefault="00F441F1" w:rsidP="00F441F1">
      <w:pPr>
        <w:pStyle w:val="NoSpacing"/>
        <w:jc w:val="both"/>
        <w:rPr>
          <w:rFonts w:ascii="Arial" w:hAnsi="Arial"/>
          <w:sz w:val="20"/>
        </w:rPr>
      </w:pPr>
    </w:p>
    <w:p w:rsidR="00F441F1" w:rsidRPr="004F675B" w:rsidRDefault="00F441F1" w:rsidP="00F441F1">
      <w:pPr>
        <w:pStyle w:val="NoSpacing"/>
        <w:jc w:val="both"/>
        <w:rPr>
          <w:rFonts w:ascii="Arial" w:hAnsi="Arial" w:cs="Arial"/>
          <w:sz w:val="20"/>
          <w:szCs w:val="20"/>
        </w:rPr>
      </w:pPr>
      <w:r w:rsidRPr="004F675B">
        <w:rPr>
          <w:rFonts w:ascii="Arial" w:hAnsi="Arial" w:cs="Arial"/>
          <w:sz w:val="20"/>
          <w:szCs w:val="20"/>
        </w:rPr>
        <w:t>Marion Village is recommended as eligible for listing at the local level under Criterion C in the area of Architecture. Marion Village is a remarkably intact historic town center, including a compact collection of historic dwellings, along with a few churches, schools, commercial buildings and recreation buildings. Marion Village contains a great concentration of Federal and Greek Revival houses; and examples of later Victorian-era styles, including high-style examples of summer house architecture along Sippican Harbor</w:t>
      </w:r>
      <w:r>
        <w:t xml:space="preserve"> </w:t>
      </w:r>
      <w:r w:rsidRPr="004F675B">
        <w:rPr>
          <w:rFonts w:ascii="Arial" w:hAnsi="Arial" w:cs="Arial"/>
          <w:sz w:val="20"/>
          <w:szCs w:val="20"/>
        </w:rPr>
        <w:t xml:space="preserve">and large institutional buildings not found elsewhere in Marion. </w:t>
      </w:r>
    </w:p>
    <w:p w:rsidR="00F441F1" w:rsidRPr="004F675B" w:rsidRDefault="00F441F1" w:rsidP="00F441F1">
      <w:pPr>
        <w:pStyle w:val="NoSpacing"/>
        <w:jc w:val="both"/>
        <w:rPr>
          <w:rFonts w:ascii="Arial" w:hAnsi="Arial" w:cs="Arial"/>
          <w:sz w:val="20"/>
          <w:szCs w:val="20"/>
        </w:rPr>
      </w:pPr>
    </w:p>
    <w:p w:rsidR="00F441F1" w:rsidRPr="004F675B" w:rsidRDefault="00F441F1" w:rsidP="00F441F1">
      <w:pPr>
        <w:pStyle w:val="NoSpacing"/>
        <w:jc w:val="both"/>
        <w:rPr>
          <w:rFonts w:ascii="Arial" w:eastAsia="Calibri" w:hAnsi="Arial" w:cs="Arial"/>
          <w:sz w:val="20"/>
          <w:szCs w:val="20"/>
        </w:rPr>
      </w:pPr>
      <w:r w:rsidRPr="004F675B">
        <w:rPr>
          <w:rFonts w:ascii="Arial" w:eastAsia="Calibri" w:hAnsi="Arial" w:cs="Arial"/>
          <w:sz w:val="20"/>
          <w:szCs w:val="20"/>
        </w:rPr>
        <w:t xml:space="preserve">The </w:t>
      </w:r>
      <w:r>
        <w:rPr>
          <w:rFonts w:ascii="Arial" w:eastAsia="Calibri" w:hAnsi="Arial" w:cs="Arial"/>
          <w:sz w:val="20"/>
          <w:szCs w:val="20"/>
        </w:rPr>
        <w:t xml:space="preserve">great majority of </w:t>
      </w:r>
      <w:r w:rsidRPr="004F675B">
        <w:rPr>
          <w:rFonts w:ascii="Arial" w:eastAsia="Calibri" w:hAnsi="Arial" w:cs="Arial"/>
          <w:sz w:val="20"/>
          <w:szCs w:val="20"/>
        </w:rPr>
        <w:t>resources in Marion Village retain substantial integrity of location, setting, materials, workmanship, design, feeling, and association.</w:t>
      </w:r>
    </w:p>
    <w:p w:rsidR="00F441F1" w:rsidRPr="004F675B" w:rsidRDefault="00F441F1" w:rsidP="00F441F1">
      <w:pPr>
        <w:pStyle w:val="NoSpacing"/>
        <w:jc w:val="both"/>
        <w:rPr>
          <w:rFonts w:ascii="Arial" w:eastAsia="Calibri" w:hAnsi="Arial" w:cs="Arial"/>
          <w:sz w:val="20"/>
          <w:szCs w:val="20"/>
        </w:rPr>
      </w:pPr>
    </w:p>
    <w:p w:rsidR="00BD2E83" w:rsidRPr="00BD2E83" w:rsidRDefault="00F441F1" w:rsidP="00F441F1">
      <w:pPr>
        <w:ind w:right="605"/>
        <w:rPr>
          <w:rFonts w:ascii="Arial" w:hAnsi="Arial" w:cs="Arial"/>
        </w:rPr>
      </w:pPr>
      <w:r w:rsidRPr="004F675B">
        <w:rPr>
          <w:rFonts w:ascii="Arial" w:eastAsia="Calibri" w:hAnsi="Arial" w:cs="Arial"/>
        </w:rPr>
        <w:t>*</w:t>
      </w:r>
      <w:r>
        <w:rPr>
          <w:rFonts w:ascii="Arial" w:hAnsi="Arial" w:cs="Arial"/>
        </w:rPr>
        <w:t xml:space="preserve">The potential Marion Village district boundaries include </w:t>
      </w:r>
      <w:r w:rsidRPr="004F675B">
        <w:rPr>
          <w:rFonts w:ascii="Arial" w:hAnsi="Arial" w:cs="Arial"/>
        </w:rPr>
        <w:t xml:space="preserve">surveyed areas </w:t>
      </w:r>
      <w:r>
        <w:rPr>
          <w:rFonts w:ascii="Arial" w:hAnsi="Arial" w:cs="Arial"/>
        </w:rPr>
        <w:t>within the boundary of MRN.N completed in 2020-2022 for</w:t>
      </w:r>
      <w:r w:rsidRPr="004F675B">
        <w:rPr>
          <w:rFonts w:ascii="Arial" w:hAnsi="Arial" w:cs="Arial"/>
        </w:rPr>
        <w:t xml:space="preserve"> Barden-Hiller (MRN.Y), Cottage Street (MRN.Z), Main Street (MRN.AA), South Street </w:t>
      </w:r>
      <w:r>
        <w:rPr>
          <w:rFonts w:ascii="Arial" w:hAnsi="Arial" w:cs="Arial"/>
        </w:rPr>
        <w:t>(</w:t>
      </w:r>
      <w:r w:rsidRPr="004F675B">
        <w:rPr>
          <w:rFonts w:ascii="Arial" w:hAnsi="Arial" w:cs="Arial"/>
        </w:rPr>
        <w:t>MRN.AB), Upper Pleasant Street (MRN.AC), and Upper Main Street (MRN.AH</w:t>
      </w:r>
      <w:r>
        <w:rPr>
          <w:rFonts w:ascii="Arial" w:hAnsi="Arial" w:cs="Arial"/>
        </w:rPr>
        <w:t>).</w:t>
      </w:r>
    </w:p>
    <w:sectPr w:rsidR="00BD2E83" w:rsidRPr="00BD2E83" w:rsidSect="0080557C">
      <w:headerReference w:type="default" r:id="rId15"/>
      <w:footerReference w:type="default" r:id="rId16"/>
      <w:pgSz w:w="12242" w:h="15842" w:code="1"/>
      <w:pgMar w:top="432" w:right="432" w:bottom="432" w:left="432" w:header="720" w:footer="720" w:gutter="0"/>
      <w:cols w:space="720"/>
      <w:docGrid w:linePitch="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CB4" w:rsidRDefault="00BB0CB4">
      <w:r>
        <w:separator/>
      </w:r>
    </w:p>
  </w:endnote>
  <w:endnote w:type="continuationSeparator" w:id="0">
    <w:p w:rsidR="00BB0CB4" w:rsidRDefault="00BB0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237" w:rsidRDefault="00DF4CE9">
    <w:pPr>
      <w:pStyle w:val="Footer"/>
      <w:jc w:val="center"/>
      <w:rPr>
        <w:i/>
        <w:sz w:val="18"/>
      </w:rPr>
    </w:pPr>
    <w:r>
      <w:rPr>
        <w:i/>
        <w:noProof/>
        <w:sz w:val="18"/>
        <w:lang w:eastAsia="en-US"/>
      </w:rPr>
      <mc:AlternateContent>
        <mc:Choice Requires="wps">
          <w:drawing>
            <wp:anchor distT="0" distB="0" distL="114300" distR="114300" simplePos="0" relativeHeight="251657728" behindDoc="0" locked="0" layoutInCell="1" allowOverlap="1">
              <wp:simplePos x="0" y="0"/>
              <wp:positionH relativeFrom="column">
                <wp:posOffset>108585</wp:posOffset>
              </wp:positionH>
              <wp:positionV relativeFrom="paragraph">
                <wp:posOffset>97155</wp:posOffset>
              </wp:positionV>
              <wp:extent cx="494665" cy="213995"/>
              <wp:effectExtent l="3810" t="1905"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1E4" w:rsidRPr="000661E4" w:rsidRDefault="0060428F">
                          <w:pPr>
                            <w:rPr>
                              <w:rFonts w:ascii="Arial" w:hAnsi="Arial" w:cs="Arial"/>
                              <w:sz w:val="16"/>
                              <w:szCs w:val="16"/>
                            </w:rPr>
                          </w:pPr>
                          <w:r>
                            <w:rPr>
                              <w:rFonts w:ascii="Arial" w:hAnsi="Arial" w:cs="Arial"/>
                              <w:sz w:val="16"/>
                              <w:szCs w:val="16"/>
                            </w:rPr>
                            <w:t>12</w:t>
                          </w:r>
                          <w:r w:rsidR="000661E4" w:rsidRPr="000661E4">
                            <w:rPr>
                              <w:rFonts w:ascii="Arial" w:hAnsi="Arial" w:cs="Arial"/>
                              <w:sz w:val="16"/>
                              <w:szCs w:val="16"/>
                            </w:rPr>
                            <w:t>/</w:t>
                          </w:r>
                          <w:r w:rsidR="00433C68">
                            <w:rPr>
                              <w:rFonts w:ascii="Arial" w:hAnsi="Arial" w:cs="Arial"/>
                              <w:sz w:val="16"/>
                              <w:szCs w:val="16"/>
                            </w:rPr>
                            <w:t>1</w:t>
                          </w:r>
                          <w:r w:rsidR="0096601B">
                            <w:rPr>
                              <w:rFonts w:ascii="Arial" w:hAnsi="Arial" w:cs="Arial"/>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55pt;margin-top:7.65pt;width:38.95pt;height:1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" stroked="f">
              <v:textbox>
                <w:txbxContent>
                  <w:p w:rsidR="000661E4" w:rsidRPr="000661E4" w:rsidRDefault="0060428F">
                    <w:pPr>
                      <w:rPr>
                        <w:rFonts w:ascii="Arial" w:hAnsi="Arial" w:cs="Arial"/>
                        <w:sz w:val="16"/>
                        <w:szCs w:val="16"/>
                      </w:rPr>
                    </w:pPr>
                    <w:r>
                      <w:rPr>
                        <w:rFonts w:ascii="Arial" w:hAnsi="Arial" w:cs="Arial"/>
                        <w:sz w:val="16"/>
                        <w:szCs w:val="16"/>
                      </w:rPr>
                      <w:t>12</w:t>
                    </w:r>
                    <w:r w:rsidR="000661E4" w:rsidRPr="000661E4">
                      <w:rPr>
                        <w:rFonts w:ascii="Arial" w:hAnsi="Arial" w:cs="Arial"/>
                        <w:sz w:val="16"/>
                        <w:szCs w:val="16"/>
                      </w:rPr>
                      <w:t>/</w:t>
                    </w:r>
                    <w:r w:rsidR="00433C68">
                      <w:rPr>
                        <w:rFonts w:ascii="Arial" w:hAnsi="Arial" w:cs="Arial"/>
                        <w:sz w:val="16"/>
                        <w:szCs w:val="16"/>
                      </w:rPr>
                      <w:t>1</w:t>
                    </w:r>
                    <w:r w:rsidR="0096601B">
                      <w:rPr>
                        <w:rFonts w:ascii="Arial" w:hAnsi="Arial" w:cs="Arial"/>
                        <w:sz w:val="16"/>
                        <w:szCs w:val="16"/>
                      </w:rPr>
                      <w:t>2</w:t>
                    </w:r>
                  </w:p>
                </w:txbxContent>
              </v:textbox>
            </v:shape>
          </w:pict>
        </mc:Fallback>
      </mc:AlternateContent>
    </w:r>
  </w:p>
  <w:p w:rsidR="00974237" w:rsidRDefault="00974237">
    <w:pPr>
      <w:pStyle w:val="Footer"/>
      <w:jc w:val="center"/>
    </w:pPr>
    <w:r>
      <w:rPr>
        <w:i/>
        <w:sz w:val="18"/>
      </w:rPr>
      <w:t xml:space="preserve">Follow </w:t>
    </w:r>
    <w:smartTag w:uri="urn:schemas-microsoft-com:office:smarttags" w:element="place">
      <w:smartTag w:uri="urn:schemas-microsoft-com:office:smarttags" w:element="State">
        <w:r>
          <w:rPr>
            <w:i/>
            <w:sz w:val="18"/>
          </w:rPr>
          <w:t>Massachusetts</w:t>
        </w:r>
      </w:smartTag>
    </w:smartTag>
    <w:r>
      <w:rPr>
        <w:i/>
        <w:sz w:val="18"/>
      </w:rPr>
      <w:t xml:space="preserve"> Historical Commission Survey Manual instructions for completing this form.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237" w:rsidRDefault="00974237">
    <w:pPr>
      <w:pStyle w:val="Footer"/>
      <w:jc w:val="right"/>
      <w:rPr>
        <w:i/>
      </w:rPr>
    </w:pPr>
    <w:r>
      <w:rPr>
        <w:i/>
      </w:rPr>
      <w:t xml:space="preserve">Continuation sheet </w:t>
    </w:r>
    <w:r>
      <w:rPr>
        <w:rStyle w:val="PageNumber"/>
        <w:i/>
      </w:rPr>
      <w:fldChar w:fldCharType="begin"/>
    </w:r>
    <w:r>
      <w:rPr>
        <w:rStyle w:val="PageNumber"/>
        <w:i/>
      </w:rPr>
      <w:instrText xml:space="preserve"> PAGE </w:instrText>
    </w:r>
    <w:r>
      <w:rPr>
        <w:rStyle w:val="PageNumber"/>
        <w:i/>
      </w:rPr>
      <w:fldChar w:fldCharType="separate"/>
    </w:r>
    <w:r w:rsidR="002F1DAA">
      <w:rPr>
        <w:rStyle w:val="PageNumber"/>
        <w:i/>
        <w:noProof/>
      </w:rPr>
      <w:t>3</w:t>
    </w:r>
    <w:r>
      <w:rPr>
        <w:rStyle w:val="PageNumbe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CB4" w:rsidRDefault="00BB0CB4">
      <w:r>
        <w:separator/>
      </w:r>
    </w:p>
  </w:footnote>
  <w:footnote w:type="continuationSeparator" w:id="0">
    <w:p w:rsidR="00BB0CB4" w:rsidRDefault="00BB0CB4">
      <w:r>
        <w:continuationSeparator/>
      </w:r>
    </w:p>
  </w:footnote>
  <w:footnote w:id="1">
    <w:p w:rsidR="00521B49" w:rsidRPr="00152F55" w:rsidRDefault="00521B49" w:rsidP="00521B49">
      <w:pPr>
        <w:pStyle w:val="FootnoteText"/>
        <w:rPr>
          <w:rFonts w:ascii="Arial" w:hAnsi="Arial" w:cs="Arial"/>
          <w:sz w:val="18"/>
          <w:szCs w:val="18"/>
        </w:rPr>
      </w:pPr>
      <w:r w:rsidRPr="00152F55">
        <w:rPr>
          <w:rStyle w:val="FootnoteReference"/>
          <w:rFonts w:ascii="Arial" w:hAnsi="Arial" w:cs="Arial"/>
          <w:sz w:val="18"/>
          <w:szCs w:val="18"/>
        </w:rPr>
        <w:footnoteRef/>
      </w:r>
      <w:r w:rsidRPr="00152F55">
        <w:rPr>
          <w:rFonts w:ascii="Arial" w:hAnsi="Arial" w:cs="Arial"/>
          <w:sz w:val="18"/>
          <w:szCs w:val="18"/>
        </w:rPr>
        <w:t xml:space="preserve"> Plymouth County Registry of Deeds, Book 206/ Page 217.</w:t>
      </w:r>
    </w:p>
  </w:footnote>
  <w:footnote w:id="2">
    <w:p w:rsidR="00521B49" w:rsidRPr="00152F55" w:rsidRDefault="00521B49" w:rsidP="00521B49">
      <w:pPr>
        <w:pStyle w:val="FootnoteText"/>
        <w:rPr>
          <w:rFonts w:ascii="Arial" w:hAnsi="Arial" w:cs="Arial"/>
          <w:sz w:val="18"/>
          <w:szCs w:val="18"/>
        </w:rPr>
      </w:pPr>
      <w:r w:rsidRPr="00152F55">
        <w:rPr>
          <w:rStyle w:val="FootnoteReference"/>
          <w:rFonts w:ascii="Arial" w:hAnsi="Arial" w:cs="Arial"/>
          <w:sz w:val="18"/>
          <w:szCs w:val="18"/>
        </w:rPr>
        <w:footnoteRef/>
      </w:r>
      <w:r w:rsidRPr="00152F55">
        <w:rPr>
          <w:rFonts w:ascii="Arial" w:hAnsi="Arial" w:cs="Arial"/>
          <w:sz w:val="18"/>
          <w:szCs w:val="18"/>
        </w:rPr>
        <w:t xml:space="preserve"> </w:t>
      </w:r>
      <w:r w:rsidR="00627CAB">
        <w:rPr>
          <w:rFonts w:ascii="Arial" w:hAnsi="Arial" w:cs="Arial"/>
          <w:sz w:val="18"/>
          <w:szCs w:val="18"/>
        </w:rPr>
        <w:t xml:space="preserve">PCRD, </w:t>
      </w:r>
      <w:r w:rsidRPr="00152F55">
        <w:rPr>
          <w:rFonts w:ascii="Arial" w:hAnsi="Arial" w:cs="Arial"/>
          <w:sz w:val="18"/>
          <w:szCs w:val="18"/>
        </w:rPr>
        <w:t xml:space="preserve">Book 339/ Page 217. </w:t>
      </w:r>
    </w:p>
  </w:footnote>
  <w:footnote w:id="3">
    <w:p w:rsidR="00521B49" w:rsidRPr="00CF45EB" w:rsidRDefault="00521B49" w:rsidP="00521B49">
      <w:pPr>
        <w:pStyle w:val="FootnoteText"/>
        <w:rPr>
          <w:rFonts w:ascii="Arial" w:hAnsi="Arial" w:cs="Arial"/>
          <w:sz w:val="18"/>
          <w:szCs w:val="18"/>
        </w:rPr>
      </w:pPr>
      <w:r w:rsidRPr="00CF45EB">
        <w:rPr>
          <w:rStyle w:val="FootnoteReference"/>
          <w:rFonts w:ascii="Arial" w:hAnsi="Arial" w:cs="Arial"/>
          <w:sz w:val="18"/>
          <w:szCs w:val="18"/>
        </w:rPr>
        <w:footnoteRef/>
      </w:r>
      <w:r w:rsidRPr="00CF45EB">
        <w:rPr>
          <w:rFonts w:ascii="Arial" w:hAnsi="Arial" w:cs="Arial"/>
          <w:sz w:val="18"/>
          <w:szCs w:val="18"/>
        </w:rPr>
        <w:t xml:space="preserve"> </w:t>
      </w:r>
      <w:r w:rsidR="00627CAB" w:rsidRPr="00CF45EB">
        <w:rPr>
          <w:rFonts w:ascii="Arial" w:hAnsi="Arial" w:cs="Arial"/>
          <w:sz w:val="18"/>
          <w:szCs w:val="18"/>
        </w:rPr>
        <w:t xml:space="preserve">PCRD, </w:t>
      </w:r>
      <w:r w:rsidRPr="00CF45EB">
        <w:rPr>
          <w:rFonts w:ascii="Arial" w:hAnsi="Arial" w:cs="Arial"/>
          <w:sz w:val="18"/>
          <w:szCs w:val="18"/>
        </w:rPr>
        <w:t>Book 1257/ Page 1.</w:t>
      </w:r>
    </w:p>
  </w:footnote>
  <w:footnote w:id="4">
    <w:p w:rsidR="00CF45EB" w:rsidRPr="00CF45EB" w:rsidRDefault="00CF45EB">
      <w:pPr>
        <w:pStyle w:val="FootnoteText"/>
        <w:rPr>
          <w:rFonts w:ascii="Arial" w:hAnsi="Arial" w:cs="Arial"/>
          <w:sz w:val="18"/>
          <w:szCs w:val="18"/>
        </w:rPr>
      </w:pPr>
      <w:r w:rsidRPr="00CF45EB">
        <w:rPr>
          <w:rStyle w:val="FootnoteReference"/>
          <w:rFonts w:ascii="Arial" w:hAnsi="Arial" w:cs="Arial"/>
          <w:sz w:val="18"/>
          <w:szCs w:val="18"/>
        </w:rPr>
        <w:footnoteRef/>
      </w:r>
      <w:r w:rsidRPr="00CF45EB">
        <w:rPr>
          <w:rFonts w:ascii="Arial" w:hAnsi="Arial" w:cs="Arial"/>
          <w:sz w:val="18"/>
          <w:szCs w:val="18"/>
        </w:rPr>
        <w:t xml:space="preserve"> PCRD, Book 2236/ Page 199.</w:t>
      </w:r>
    </w:p>
  </w:footnote>
  <w:footnote w:id="5">
    <w:p w:rsidR="00CF45EB" w:rsidRDefault="00CF45EB">
      <w:pPr>
        <w:pStyle w:val="FootnoteText"/>
      </w:pPr>
      <w:r w:rsidRPr="00CF45EB">
        <w:rPr>
          <w:rStyle w:val="FootnoteReference"/>
          <w:rFonts w:ascii="Arial" w:hAnsi="Arial" w:cs="Arial"/>
          <w:sz w:val="18"/>
          <w:szCs w:val="18"/>
        </w:rPr>
        <w:footnoteRef/>
      </w:r>
      <w:r w:rsidRPr="00CF45EB">
        <w:rPr>
          <w:rFonts w:ascii="Arial" w:hAnsi="Arial" w:cs="Arial"/>
          <w:sz w:val="18"/>
          <w:szCs w:val="18"/>
        </w:rPr>
        <w:t xml:space="preserve"> PCRD, Book 3260/ Page 145.</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237" w:rsidRDefault="00974237">
    <w:pPr>
      <w:spacing w:line="100" w:lineRule="atLeast"/>
      <w:rPr>
        <w:b/>
        <w:smallCaps/>
        <w:sz w:val="28"/>
      </w:rPr>
    </w:pPr>
    <w:r>
      <w:rPr>
        <w:b/>
        <w:smallCaps/>
        <w:sz w:val="28"/>
      </w:rPr>
      <w:t xml:space="preserve">INVENTORY FORM </w:t>
    </w:r>
    <w:proofErr w:type="gramStart"/>
    <w:r>
      <w:rPr>
        <w:b/>
        <w:smallCaps/>
        <w:sz w:val="28"/>
      </w:rPr>
      <w:t>B  CONTINUATION</w:t>
    </w:r>
    <w:proofErr w:type="gramEnd"/>
    <w:r>
      <w:rPr>
        <w:b/>
        <w:smallCaps/>
        <w:sz w:val="28"/>
      </w:rPr>
      <w:t xml:space="preserve"> SHEET</w:t>
    </w:r>
    <w:r w:rsidR="00F2524C">
      <w:rPr>
        <w:smallCaps/>
        <w:sz w:val="22"/>
      </w:rPr>
      <w:t xml:space="preserve">                    </w:t>
    </w:r>
    <w:r w:rsidR="00C56D31">
      <w:rPr>
        <w:smallCaps/>
        <w:sz w:val="22"/>
      </w:rPr>
      <w:t>Marion</w:t>
    </w:r>
    <w:r>
      <w:rPr>
        <w:sz w:val="22"/>
      </w:rPr>
      <w:t xml:space="preserve"> </w:t>
    </w:r>
    <w:r w:rsidR="00F2524C">
      <w:rPr>
        <w:sz w:val="22"/>
      </w:rPr>
      <w:t xml:space="preserve">                     </w:t>
    </w:r>
    <w:r w:rsidR="00760569">
      <w:rPr>
        <w:sz w:val="22"/>
      </w:rPr>
      <w:t>70</w:t>
    </w:r>
    <w:r w:rsidR="00F2524C">
      <w:rPr>
        <w:sz w:val="22"/>
      </w:rPr>
      <w:t xml:space="preserve"> </w:t>
    </w:r>
    <w:r w:rsidR="00452D52">
      <w:rPr>
        <w:smallCaps/>
      </w:rPr>
      <w:t>Main Street</w:t>
    </w:r>
    <w:r w:rsidR="00F2524C">
      <w:rPr>
        <w:rFonts w:ascii="Arial" w:hAnsi="Arial" w:cs="Arial"/>
      </w:rPr>
      <w:t xml:space="preserve"> </w:t>
    </w:r>
  </w:p>
  <w:p w:rsidR="00974237" w:rsidRDefault="00974237">
    <w:pPr>
      <w:rPr>
        <w:smallCaps/>
        <w:sz w:val="10"/>
      </w:rPr>
    </w:pPr>
  </w:p>
  <w:p w:rsidR="00974237" w:rsidRDefault="00974237">
    <w:smartTag w:uri="urn:schemas-microsoft-com:office:smarttags" w:element="State">
      <w:smartTag w:uri="urn:schemas-microsoft-com:office:smarttags" w:element="place">
        <w:r>
          <w:rPr>
            <w:smallCaps/>
            <w:sz w:val="28"/>
          </w:rPr>
          <w:t>Massachusetts</w:t>
        </w:r>
      </w:smartTag>
    </w:smartTag>
    <w:r>
      <w:rPr>
        <w:smallCaps/>
        <w:sz w:val="28"/>
      </w:rPr>
      <w:t xml:space="preserve"> Historical Commission                                                                           </w:t>
    </w:r>
    <w:r>
      <w:rPr>
        <w:sz w:val="18"/>
      </w:rPr>
      <w:t>Area(s)      Form No.</w:t>
    </w:r>
  </w:p>
  <w:p w:rsidR="00974237" w:rsidRDefault="00452D52">
    <w:pPr>
      <w:framePr w:w="581" w:h="145" w:hSpace="180" w:wrap="around" w:vAnchor="text" w:hAnchor="page" w:x="9421" w:y="189"/>
      <w:pBdr>
        <w:top w:val="single" w:sz="6" w:space="1" w:color="auto"/>
        <w:left w:val="single" w:sz="6" w:space="1" w:color="auto"/>
        <w:bottom w:val="single" w:sz="6" w:space="1" w:color="auto"/>
        <w:right w:val="single" w:sz="6" w:space="1" w:color="auto"/>
      </w:pBdr>
      <w:jc w:val="center"/>
      <w:rPr>
        <w:rFonts w:ascii="Arial" w:hAnsi="Arial" w:cs="Arial"/>
      </w:rPr>
    </w:pPr>
    <w:r>
      <w:rPr>
        <w:rFonts w:ascii="Arial" w:hAnsi="Arial" w:cs="Arial"/>
      </w:rPr>
      <w:t>N, AA</w:t>
    </w:r>
  </w:p>
  <w:p w:rsidR="00974237" w:rsidRDefault="00C56D31">
    <w:pPr>
      <w:framePr w:w="1221" w:h="145" w:hSpace="180" w:wrap="around" w:vAnchor="text" w:hAnchor="page" w:x="10141" w:y="189"/>
      <w:pBdr>
        <w:top w:val="single" w:sz="6" w:space="1" w:color="auto"/>
        <w:left w:val="single" w:sz="6" w:space="1" w:color="auto"/>
        <w:bottom w:val="single" w:sz="6" w:space="1" w:color="auto"/>
        <w:right w:val="single" w:sz="6" w:space="1" w:color="auto"/>
      </w:pBdr>
      <w:jc w:val="center"/>
      <w:rPr>
        <w:rFonts w:ascii="Arial" w:hAnsi="Arial" w:cs="Arial"/>
      </w:rPr>
    </w:pPr>
    <w:r>
      <w:rPr>
        <w:rFonts w:ascii="Arial" w:hAnsi="Arial" w:cs="Arial"/>
      </w:rPr>
      <w:t>MRN.</w:t>
    </w:r>
    <w:r w:rsidR="00760569">
      <w:rPr>
        <w:rFonts w:ascii="Arial" w:hAnsi="Arial" w:cs="Arial"/>
      </w:rPr>
      <w:t>258</w:t>
    </w:r>
  </w:p>
  <w:p w:rsidR="00974237" w:rsidRDefault="00974237">
    <w:pPr>
      <w:spacing w:line="100" w:lineRule="atLeast"/>
      <w:rPr>
        <w:smallCaps/>
        <w:sz w:val="28"/>
      </w:rPr>
    </w:pPr>
    <w:smartTag w:uri="urn:schemas-microsoft-com:office:smarttags" w:element="address">
      <w:smartTag w:uri="urn:schemas-microsoft-com:office:smarttags" w:element="Street">
        <w:r>
          <w:rPr>
            <w:smallCaps/>
          </w:rPr>
          <w:t>220 Morrissey Boulevard</w:t>
        </w:r>
      </w:smartTag>
      <w:r>
        <w:rPr>
          <w:smallCaps/>
        </w:rPr>
        <w:t xml:space="preserve">, </w:t>
      </w:r>
      <w:smartTag w:uri="urn:schemas-microsoft-com:office:smarttags" w:element="City">
        <w:r>
          <w:rPr>
            <w:smallCaps/>
          </w:rPr>
          <w:t>Boston</w:t>
        </w:r>
      </w:smartTag>
      <w:r>
        <w:rPr>
          <w:smallCaps/>
        </w:rPr>
        <w:t xml:space="preserve">, </w:t>
      </w:r>
      <w:smartTag w:uri="urn:schemas-microsoft-com:office:smarttags" w:element="State">
        <w:r>
          <w:rPr>
            <w:smallCaps/>
          </w:rPr>
          <w:t>Massachusetts</w:t>
        </w:r>
      </w:smartTag>
      <w:r>
        <w:rPr>
          <w:smallCaps/>
        </w:rPr>
        <w:t xml:space="preserve">  </w:t>
      </w:r>
      <w:smartTag w:uri="urn:schemas-microsoft-com:office:smarttags" w:element="PostalCode">
        <w:r>
          <w:rPr>
            <w:smallCaps/>
          </w:rPr>
          <w:t>02125</w:t>
        </w:r>
      </w:smartTag>
    </w:smartTag>
    <w:r>
      <w:rPr>
        <w:sz w:val="28"/>
      </w:rPr>
      <w:t xml:space="preserve"> </w:t>
    </w:r>
  </w:p>
  <w:p w:rsidR="00974237" w:rsidRDefault="00974237">
    <w:pPr>
      <w:spacing w:line="100" w:lineRule="atLeast"/>
    </w:pPr>
    <w:r>
      <w:rPr>
        <w:sz w:val="28"/>
      </w:rPr>
      <w:t xml:space="preserve"> </w:t>
    </w:r>
  </w:p>
  <w:p w:rsidR="00974237" w:rsidRDefault="00974237">
    <w:pPr>
      <w:pStyle w:val="Header"/>
      <w:pBdr>
        <w:bottom w:val="single" w:sz="18"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HorizontalDrawingGridEvery w:val="0"/>
  <w:displayVertic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57C"/>
    <w:rsid w:val="000634AA"/>
    <w:rsid w:val="000661E4"/>
    <w:rsid w:val="00071492"/>
    <w:rsid w:val="000965DC"/>
    <w:rsid w:val="000B3615"/>
    <w:rsid w:val="000E0EA8"/>
    <w:rsid w:val="001056D1"/>
    <w:rsid w:val="0011498D"/>
    <w:rsid w:val="00152F55"/>
    <w:rsid w:val="00155D63"/>
    <w:rsid w:val="001F340D"/>
    <w:rsid w:val="00262FC9"/>
    <w:rsid w:val="00266058"/>
    <w:rsid w:val="00272D8E"/>
    <w:rsid w:val="002B68C1"/>
    <w:rsid w:val="002D0448"/>
    <w:rsid w:val="002D73C6"/>
    <w:rsid w:val="002E3534"/>
    <w:rsid w:val="002F1DAA"/>
    <w:rsid w:val="002F1DCB"/>
    <w:rsid w:val="003579E4"/>
    <w:rsid w:val="003C60BE"/>
    <w:rsid w:val="003E0730"/>
    <w:rsid w:val="003F1F61"/>
    <w:rsid w:val="004127F3"/>
    <w:rsid w:val="00415F7F"/>
    <w:rsid w:val="00433C68"/>
    <w:rsid w:val="004347BB"/>
    <w:rsid w:val="00452D52"/>
    <w:rsid w:val="004B72DB"/>
    <w:rsid w:val="004C630D"/>
    <w:rsid w:val="004D0279"/>
    <w:rsid w:val="004E4C49"/>
    <w:rsid w:val="00521B49"/>
    <w:rsid w:val="00523CA0"/>
    <w:rsid w:val="00545EEA"/>
    <w:rsid w:val="00584296"/>
    <w:rsid w:val="00584CAF"/>
    <w:rsid w:val="00601BE2"/>
    <w:rsid w:val="00603171"/>
    <w:rsid w:val="0060428F"/>
    <w:rsid w:val="00627CAB"/>
    <w:rsid w:val="0065408A"/>
    <w:rsid w:val="00681A0C"/>
    <w:rsid w:val="00686432"/>
    <w:rsid w:val="00723164"/>
    <w:rsid w:val="00743B53"/>
    <w:rsid w:val="00752EB4"/>
    <w:rsid w:val="00754508"/>
    <w:rsid w:val="00760569"/>
    <w:rsid w:val="007807AD"/>
    <w:rsid w:val="007828AF"/>
    <w:rsid w:val="00784ADF"/>
    <w:rsid w:val="007A2B47"/>
    <w:rsid w:val="007B0E4D"/>
    <w:rsid w:val="007D7657"/>
    <w:rsid w:val="0080557C"/>
    <w:rsid w:val="00811A44"/>
    <w:rsid w:val="00846A0D"/>
    <w:rsid w:val="00854097"/>
    <w:rsid w:val="00875E82"/>
    <w:rsid w:val="0087748B"/>
    <w:rsid w:val="00894115"/>
    <w:rsid w:val="008C62BD"/>
    <w:rsid w:val="008C6A99"/>
    <w:rsid w:val="008D74DD"/>
    <w:rsid w:val="00912E43"/>
    <w:rsid w:val="009224C8"/>
    <w:rsid w:val="00924636"/>
    <w:rsid w:val="009546B3"/>
    <w:rsid w:val="0095640B"/>
    <w:rsid w:val="009651FD"/>
    <w:rsid w:val="0096601B"/>
    <w:rsid w:val="00971107"/>
    <w:rsid w:val="00974237"/>
    <w:rsid w:val="00994360"/>
    <w:rsid w:val="009A0DEE"/>
    <w:rsid w:val="009A725C"/>
    <w:rsid w:val="009D0ABA"/>
    <w:rsid w:val="009E3F04"/>
    <w:rsid w:val="009E404D"/>
    <w:rsid w:val="009E7808"/>
    <w:rsid w:val="009F344E"/>
    <w:rsid w:val="009F360F"/>
    <w:rsid w:val="00A26C46"/>
    <w:rsid w:val="00A62472"/>
    <w:rsid w:val="00A730C6"/>
    <w:rsid w:val="00AA1B85"/>
    <w:rsid w:val="00AA6B83"/>
    <w:rsid w:val="00AC455E"/>
    <w:rsid w:val="00AD7242"/>
    <w:rsid w:val="00AF3C81"/>
    <w:rsid w:val="00B17CD0"/>
    <w:rsid w:val="00B26085"/>
    <w:rsid w:val="00B369EA"/>
    <w:rsid w:val="00B87871"/>
    <w:rsid w:val="00BA686E"/>
    <w:rsid w:val="00BB0CB4"/>
    <w:rsid w:val="00BC5B02"/>
    <w:rsid w:val="00BC6EE6"/>
    <w:rsid w:val="00BC731A"/>
    <w:rsid w:val="00BD2E83"/>
    <w:rsid w:val="00BD33F0"/>
    <w:rsid w:val="00C21B2B"/>
    <w:rsid w:val="00C21E79"/>
    <w:rsid w:val="00C34328"/>
    <w:rsid w:val="00C5268B"/>
    <w:rsid w:val="00C56D31"/>
    <w:rsid w:val="00C83FE4"/>
    <w:rsid w:val="00CE7FBA"/>
    <w:rsid w:val="00CF45EB"/>
    <w:rsid w:val="00CF5403"/>
    <w:rsid w:val="00D03A0C"/>
    <w:rsid w:val="00D12F8A"/>
    <w:rsid w:val="00D34CED"/>
    <w:rsid w:val="00D40C2D"/>
    <w:rsid w:val="00D50020"/>
    <w:rsid w:val="00D855A9"/>
    <w:rsid w:val="00D9211C"/>
    <w:rsid w:val="00DC35B5"/>
    <w:rsid w:val="00DF4CE9"/>
    <w:rsid w:val="00E80179"/>
    <w:rsid w:val="00E9027B"/>
    <w:rsid w:val="00E90C83"/>
    <w:rsid w:val="00E9315D"/>
    <w:rsid w:val="00EA665E"/>
    <w:rsid w:val="00EB4C86"/>
    <w:rsid w:val="00EC5490"/>
    <w:rsid w:val="00F01432"/>
    <w:rsid w:val="00F2524C"/>
    <w:rsid w:val="00F32B51"/>
    <w:rsid w:val="00F410A4"/>
    <w:rsid w:val="00F441F1"/>
    <w:rsid w:val="00F55E8E"/>
    <w:rsid w:val="00F61DDB"/>
    <w:rsid w:val="00F80EE6"/>
    <w:rsid w:val="00F90391"/>
    <w:rsid w:val="00FF0F10"/>
    <w:rsid w:val="00FF1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6850520F-8A73-4938-8DCD-66A82DD8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FollowedHyperlink">
    <w:name w:val="FollowedHyperlink"/>
    <w:rPr>
      <w:color w:val="800080"/>
      <w:u w:val="single"/>
    </w:rPr>
  </w:style>
  <w:style w:type="paragraph" w:styleId="FootnoteText">
    <w:name w:val="footnote text"/>
    <w:basedOn w:val="Normal"/>
    <w:link w:val="FootnoteTextChar"/>
    <w:uiPriority w:val="99"/>
    <w:rsid w:val="00D9211C"/>
    <w:pPr>
      <w:overflowPunct/>
      <w:autoSpaceDE/>
      <w:autoSpaceDN/>
      <w:adjustRightInd/>
      <w:textAlignment w:val="auto"/>
    </w:pPr>
    <w:rPr>
      <w:lang w:eastAsia="en-US"/>
    </w:rPr>
  </w:style>
  <w:style w:type="character" w:customStyle="1" w:styleId="FootnoteTextChar">
    <w:name w:val="Footnote Text Char"/>
    <w:basedOn w:val="DefaultParagraphFont"/>
    <w:link w:val="FootnoteText"/>
    <w:uiPriority w:val="99"/>
    <w:rsid w:val="00D9211C"/>
  </w:style>
  <w:style w:type="character" w:styleId="FootnoteReference">
    <w:name w:val="footnote reference"/>
    <w:rsid w:val="00D9211C"/>
    <w:rPr>
      <w:vertAlign w:val="superscript"/>
    </w:rPr>
  </w:style>
  <w:style w:type="paragraph" w:styleId="NoSpacing">
    <w:name w:val="No Spacing"/>
    <w:uiPriority w:val="1"/>
    <w:qFormat/>
    <w:rsid w:val="00F441F1"/>
    <w:pPr>
      <w:widowControl w:val="0"/>
      <w:autoSpaceDE w:val="0"/>
      <w:autoSpaceDN w:val="0"/>
    </w:pPr>
    <w:rPr>
      <w:rFonts w:ascii="Arial Unicode MS" w:eastAsia="Arial Unicode MS" w:hAnsi="Arial Unicode MS" w:cs="Arial Unicode M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hyperlink" Target="http://www.chapmanfuneral.com/obituaries/Charles-R-Davis?obId=20630817" TargetMode="External"/><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stott.CPOINT\Application%20Data\Microsoft\Templates\FORM%20B-comple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FORM B-complete</Template>
  <TotalTime>1115</TotalTime>
  <Pages>5</Pages>
  <Words>2112</Words>
  <Characters>11680</Characters>
  <Application>Microsoft Office Word</Application>
  <DocSecurity>0</DocSecurity>
  <Lines>265</Lines>
  <Paragraphs>125</Paragraphs>
  <ScaleCrop>false</ScaleCrop>
  <HeadingPairs>
    <vt:vector size="2" baseType="variant">
      <vt:variant>
        <vt:lpstr>Title</vt:lpstr>
      </vt:variant>
      <vt:variant>
        <vt:i4>1</vt:i4>
      </vt:variant>
    </vt:vector>
  </HeadingPairs>
  <TitlesOfParts>
    <vt:vector size="1" baseType="lpstr">
      <vt:lpstr>FORM B - BUILDING</vt:lpstr>
    </vt:vector>
  </TitlesOfParts>
  <Company>Massachusetts Historical Commission</Company>
  <LinksUpToDate>false</LinksUpToDate>
  <CharactersWithSpaces>13667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B - BUILDING</dc:title>
  <dc:subject/>
  <dc:creator>pstott</dc:creator>
  <cp:keywords/>
  <dc:description/>
  <cp:lastModifiedBy>Microsoft account</cp:lastModifiedBy>
  <cp:revision>28</cp:revision>
  <cp:lastPrinted>2007-08-20T18:19:00Z</cp:lastPrinted>
  <dcterms:created xsi:type="dcterms:W3CDTF">2022-10-31T12:45:00Z</dcterms:created>
  <dcterms:modified xsi:type="dcterms:W3CDTF">2023-02-18T22:20:00Z</dcterms:modified>
</cp:coreProperties>
</file>